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750BC" w14:textId="77777777" w:rsidR="00B25E6A" w:rsidRPr="00CB42A9" w:rsidRDefault="00B25E6A" w:rsidP="00B25E6A">
      <w:pPr>
        <w:pStyle w:val="Heading1"/>
        <w:jc w:val="center"/>
        <w:rPr>
          <w:rFonts w:asciiTheme="minorHAnsi" w:hAnsiTheme="minorHAnsi" w:cstheme="minorHAnsi"/>
        </w:rPr>
      </w:pPr>
    </w:p>
    <w:p w14:paraId="66EB08CE" w14:textId="77777777" w:rsidR="00B25E6A" w:rsidRPr="00CB42A9" w:rsidRDefault="00B25E6A" w:rsidP="00B25E6A">
      <w:pPr>
        <w:pStyle w:val="NoSpacing"/>
        <w:rPr>
          <w:rFonts w:asciiTheme="minorHAnsi" w:hAnsiTheme="minorHAnsi" w:cstheme="minorHAnsi"/>
          <w:sz w:val="22"/>
        </w:rPr>
      </w:pPr>
    </w:p>
    <w:p w14:paraId="4CD0E588" w14:textId="4936503C" w:rsidR="00AD42C7" w:rsidRDefault="005C40EF" w:rsidP="00FA1DDD">
      <w:pPr>
        <w:jc w:val="center"/>
        <w:rPr>
          <w:rFonts w:asciiTheme="minorHAnsi" w:hAnsiTheme="minorHAnsi" w:cstheme="minorHAnsi"/>
          <w:b/>
          <w:bCs/>
          <w:sz w:val="28"/>
          <w:szCs w:val="28"/>
        </w:rPr>
      </w:pPr>
      <w:bookmarkStart w:id="0" w:name="_Toc83823083"/>
      <w:bookmarkStart w:id="1" w:name="_Toc111806579"/>
      <w:r w:rsidRPr="00FA1DDD">
        <w:rPr>
          <w:rFonts w:asciiTheme="minorHAnsi" w:hAnsiTheme="minorHAnsi" w:cstheme="minorHAnsi"/>
          <w:b/>
          <w:bCs/>
          <w:sz w:val="28"/>
          <w:szCs w:val="28"/>
        </w:rPr>
        <w:t>Dovetail and Slate</w:t>
      </w:r>
    </w:p>
    <w:p w14:paraId="1D9F5C55" w14:textId="77777777" w:rsidR="00FA1DDD" w:rsidRPr="00FA1DDD" w:rsidRDefault="00FA1DDD" w:rsidP="00FA1DDD">
      <w:pPr>
        <w:jc w:val="center"/>
        <w:rPr>
          <w:rFonts w:asciiTheme="minorHAnsi" w:hAnsiTheme="minorHAnsi" w:cstheme="minorHAnsi"/>
          <w:b/>
          <w:bCs/>
          <w:sz w:val="28"/>
          <w:szCs w:val="28"/>
        </w:rPr>
      </w:pPr>
    </w:p>
    <w:p w14:paraId="770B70E5" w14:textId="0CF6EE71" w:rsidR="00AD42C7" w:rsidRPr="00FA1DDD" w:rsidRDefault="00AD42C7" w:rsidP="00FA1DDD">
      <w:pPr>
        <w:jc w:val="center"/>
        <w:rPr>
          <w:rFonts w:asciiTheme="minorHAnsi" w:hAnsiTheme="minorHAnsi" w:cstheme="minorHAnsi"/>
          <w:b/>
          <w:bCs/>
          <w:sz w:val="28"/>
          <w:szCs w:val="28"/>
        </w:rPr>
      </w:pPr>
      <w:r w:rsidRPr="00FA1DDD">
        <w:rPr>
          <w:rFonts w:asciiTheme="minorHAnsi" w:hAnsiTheme="minorHAnsi" w:cstheme="minorHAnsi"/>
          <w:b/>
          <w:bCs/>
          <w:sz w:val="28"/>
          <w:szCs w:val="28"/>
        </w:rPr>
        <w:t xml:space="preserve">DBS </w:t>
      </w:r>
      <w:r w:rsidR="00B513D9" w:rsidRPr="00FA1DDD">
        <w:rPr>
          <w:rFonts w:asciiTheme="minorHAnsi" w:hAnsiTheme="minorHAnsi" w:cstheme="minorHAnsi"/>
          <w:b/>
          <w:bCs/>
          <w:sz w:val="28"/>
          <w:szCs w:val="28"/>
        </w:rPr>
        <w:t>Polic</w:t>
      </w:r>
      <w:r w:rsidRPr="00FA1DDD">
        <w:rPr>
          <w:rFonts w:asciiTheme="minorHAnsi" w:hAnsiTheme="minorHAnsi" w:cstheme="minorHAnsi"/>
          <w:b/>
          <w:bCs/>
          <w:sz w:val="28"/>
          <w:szCs w:val="28"/>
        </w:rPr>
        <w:t>y</w:t>
      </w:r>
      <w:bookmarkEnd w:id="0"/>
      <w:bookmarkEnd w:id="1"/>
    </w:p>
    <w:p w14:paraId="74A72E14" w14:textId="5B468865" w:rsidR="00B513D9" w:rsidRPr="00FA1DDD" w:rsidRDefault="00B513D9" w:rsidP="00FA1DDD">
      <w:pPr>
        <w:jc w:val="center"/>
        <w:rPr>
          <w:rFonts w:asciiTheme="minorHAnsi" w:hAnsiTheme="minorHAnsi" w:cstheme="minorHAnsi"/>
          <w:b/>
          <w:bCs/>
          <w:sz w:val="28"/>
          <w:szCs w:val="28"/>
        </w:rPr>
      </w:pPr>
      <w:bookmarkStart w:id="2" w:name="_Toc111806580"/>
      <w:r w:rsidRPr="00FA1DDD">
        <w:rPr>
          <w:rFonts w:asciiTheme="minorHAnsi" w:hAnsiTheme="minorHAnsi" w:cstheme="minorHAnsi"/>
          <w:b/>
          <w:bCs/>
          <w:sz w:val="28"/>
          <w:szCs w:val="28"/>
        </w:rPr>
        <w:t>Review Date: September 2023</w:t>
      </w:r>
      <w:bookmarkEnd w:id="2"/>
    </w:p>
    <w:p w14:paraId="1F71C6BC" w14:textId="77777777" w:rsidR="00B513D9" w:rsidRPr="00CB42A9" w:rsidRDefault="00B513D9" w:rsidP="00B513D9">
      <w:pPr>
        <w:pStyle w:val="NoSpacing"/>
        <w:rPr>
          <w:rFonts w:asciiTheme="minorHAnsi" w:hAnsiTheme="minorHAnsi" w:cstheme="minorHAnsi"/>
          <w:sz w:val="22"/>
        </w:rPr>
      </w:pPr>
    </w:p>
    <w:p w14:paraId="6AE1E9B8" w14:textId="77777777" w:rsidR="00B513D9" w:rsidRPr="00CB42A9" w:rsidRDefault="00B513D9" w:rsidP="00B513D9">
      <w:pPr>
        <w:pStyle w:val="NoSpacing"/>
        <w:rPr>
          <w:rFonts w:asciiTheme="minorHAnsi" w:hAnsiTheme="minorHAnsi" w:cstheme="minorHAnsi"/>
          <w:sz w:val="22"/>
        </w:rPr>
      </w:pPr>
    </w:p>
    <w:p w14:paraId="075C94A1" w14:textId="77777777" w:rsidR="00B513D9" w:rsidRPr="00CB42A9" w:rsidRDefault="00B513D9" w:rsidP="00B513D9">
      <w:pPr>
        <w:pStyle w:val="NoSpacing"/>
        <w:rPr>
          <w:rFonts w:asciiTheme="minorHAnsi" w:hAnsiTheme="minorHAnsi" w:cstheme="minorHAnsi"/>
          <w:sz w:val="22"/>
        </w:rPr>
      </w:pPr>
    </w:p>
    <w:sdt>
      <w:sdtPr>
        <w:rPr>
          <w:rFonts w:asciiTheme="minorHAnsi" w:eastAsia="Calibri" w:hAnsiTheme="minorHAnsi" w:cstheme="minorHAnsi"/>
          <w:color w:val="auto"/>
          <w:sz w:val="20"/>
          <w:szCs w:val="20"/>
          <w:lang w:val="en-GB" w:eastAsia="en-GB"/>
        </w:rPr>
        <w:id w:val="1270660518"/>
        <w:docPartObj>
          <w:docPartGallery w:val="Table of Contents"/>
          <w:docPartUnique/>
        </w:docPartObj>
      </w:sdtPr>
      <w:sdtEndPr>
        <w:rPr>
          <w:b/>
          <w:bCs/>
          <w:noProof/>
        </w:rPr>
      </w:sdtEndPr>
      <w:sdtContent>
        <w:p w14:paraId="05BEAC0C" w14:textId="77777777" w:rsidR="00B513D9" w:rsidRPr="00CB42A9" w:rsidRDefault="00B513D9" w:rsidP="00B513D9">
          <w:pPr>
            <w:pStyle w:val="TOCHeading"/>
            <w:rPr>
              <w:rFonts w:asciiTheme="minorHAnsi" w:hAnsiTheme="minorHAnsi" w:cstheme="minorHAnsi"/>
              <w:b/>
              <w:bCs/>
              <w:color w:val="auto"/>
            </w:rPr>
          </w:pPr>
          <w:r w:rsidRPr="00CB42A9">
            <w:rPr>
              <w:rFonts w:asciiTheme="minorHAnsi" w:hAnsiTheme="minorHAnsi" w:cstheme="minorHAnsi"/>
              <w:b/>
              <w:bCs/>
              <w:color w:val="auto"/>
            </w:rPr>
            <w:t>Contents</w:t>
          </w:r>
        </w:p>
        <w:p w14:paraId="3D1AEFA3" w14:textId="5ECC6381" w:rsidR="00FA1DDD" w:rsidRDefault="00B513D9">
          <w:pPr>
            <w:pStyle w:val="TOC1"/>
            <w:tabs>
              <w:tab w:val="right" w:leader="dot" w:pos="9016"/>
            </w:tabs>
            <w:rPr>
              <w:rFonts w:asciiTheme="minorHAnsi" w:eastAsiaTheme="minorEastAsia" w:hAnsiTheme="minorHAnsi" w:cstheme="minorBidi"/>
              <w:noProof/>
              <w:kern w:val="2"/>
              <w:sz w:val="24"/>
              <w:szCs w:val="24"/>
              <w14:ligatures w14:val="standardContextual"/>
            </w:rPr>
          </w:pPr>
          <w:r w:rsidRPr="00CB42A9">
            <w:rPr>
              <w:rFonts w:asciiTheme="minorHAnsi" w:hAnsiTheme="minorHAnsi" w:cstheme="minorHAnsi"/>
              <w:sz w:val="22"/>
              <w:szCs w:val="22"/>
            </w:rPr>
            <w:fldChar w:fldCharType="begin"/>
          </w:r>
          <w:r w:rsidRPr="00CB42A9">
            <w:rPr>
              <w:rFonts w:asciiTheme="minorHAnsi" w:hAnsiTheme="minorHAnsi" w:cstheme="minorHAnsi"/>
              <w:sz w:val="22"/>
              <w:szCs w:val="22"/>
            </w:rPr>
            <w:instrText xml:space="preserve"> TOC \o "1-3" \h \z \u </w:instrText>
          </w:r>
          <w:r w:rsidRPr="00CB42A9">
            <w:rPr>
              <w:rFonts w:asciiTheme="minorHAnsi" w:hAnsiTheme="minorHAnsi" w:cstheme="minorHAnsi"/>
              <w:sz w:val="22"/>
              <w:szCs w:val="22"/>
            </w:rPr>
            <w:fldChar w:fldCharType="separate"/>
          </w:r>
          <w:hyperlink w:anchor="_Toc139271471" w:history="1">
            <w:r w:rsidR="00FA1DDD" w:rsidRPr="00A7014F">
              <w:rPr>
                <w:rStyle w:val="Hyperlink"/>
                <w:rFonts w:cstheme="minorHAnsi"/>
                <w:noProof/>
              </w:rPr>
              <w:t>Scope</w:t>
            </w:r>
            <w:r w:rsidR="00FA1DDD">
              <w:rPr>
                <w:noProof/>
                <w:webHidden/>
              </w:rPr>
              <w:tab/>
            </w:r>
            <w:r w:rsidR="00FA1DDD">
              <w:rPr>
                <w:noProof/>
                <w:webHidden/>
              </w:rPr>
              <w:fldChar w:fldCharType="begin"/>
            </w:r>
            <w:r w:rsidR="00FA1DDD">
              <w:rPr>
                <w:noProof/>
                <w:webHidden/>
              </w:rPr>
              <w:instrText xml:space="preserve"> PAGEREF _Toc139271471 \h </w:instrText>
            </w:r>
            <w:r w:rsidR="00FA1DDD">
              <w:rPr>
                <w:noProof/>
                <w:webHidden/>
              </w:rPr>
            </w:r>
            <w:r w:rsidR="00FA1DDD">
              <w:rPr>
                <w:noProof/>
                <w:webHidden/>
              </w:rPr>
              <w:fldChar w:fldCharType="separate"/>
            </w:r>
            <w:r w:rsidR="00FA1DDD">
              <w:rPr>
                <w:noProof/>
                <w:webHidden/>
              </w:rPr>
              <w:t>2</w:t>
            </w:r>
            <w:r w:rsidR="00FA1DDD">
              <w:rPr>
                <w:noProof/>
                <w:webHidden/>
              </w:rPr>
              <w:fldChar w:fldCharType="end"/>
            </w:r>
          </w:hyperlink>
        </w:p>
        <w:p w14:paraId="4D681F00" w14:textId="37CFF894" w:rsidR="00FA1DDD" w:rsidRDefault="00FA1DDD">
          <w:pPr>
            <w:pStyle w:val="TOC1"/>
            <w:tabs>
              <w:tab w:val="right" w:leader="dot" w:pos="9016"/>
            </w:tabs>
            <w:rPr>
              <w:rFonts w:asciiTheme="minorHAnsi" w:eastAsiaTheme="minorEastAsia" w:hAnsiTheme="minorHAnsi" w:cstheme="minorBidi"/>
              <w:noProof/>
              <w:kern w:val="2"/>
              <w:sz w:val="24"/>
              <w:szCs w:val="24"/>
              <w14:ligatures w14:val="standardContextual"/>
            </w:rPr>
          </w:pPr>
          <w:hyperlink w:anchor="_Toc139271472" w:history="1">
            <w:r w:rsidRPr="00A7014F">
              <w:rPr>
                <w:rStyle w:val="Hyperlink"/>
                <w:rFonts w:cstheme="minorHAnsi"/>
                <w:noProof/>
              </w:rPr>
              <w:t>Definitions</w:t>
            </w:r>
            <w:r>
              <w:rPr>
                <w:noProof/>
                <w:webHidden/>
              </w:rPr>
              <w:tab/>
            </w:r>
            <w:r>
              <w:rPr>
                <w:noProof/>
                <w:webHidden/>
              </w:rPr>
              <w:fldChar w:fldCharType="begin"/>
            </w:r>
            <w:r>
              <w:rPr>
                <w:noProof/>
                <w:webHidden/>
              </w:rPr>
              <w:instrText xml:space="preserve"> PAGEREF _Toc139271472 \h </w:instrText>
            </w:r>
            <w:r>
              <w:rPr>
                <w:noProof/>
                <w:webHidden/>
              </w:rPr>
            </w:r>
            <w:r>
              <w:rPr>
                <w:noProof/>
                <w:webHidden/>
              </w:rPr>
              <w:fldChar w:fldCharType="separate"/>
            </w:r>
            <w:r>
              <w:rPr>
                <w:noProof/>
                <w:webHidden/>
              </w:rPr>
              <w:t>2</w:t>
            </w:r>
            <w:r>
              <w:rPr>
                <w:noProof/>
                <w:webHidden/>
              </w:rPr>
              <w:fldChar w:fldCharType="end"/>
            </w:r>
          </w:hyperlink>
        </w:p>
        <w:p w14:paraId="2E7A1439" w14:textId="080DBC4B" w:rsidR="00FA1DDD" w:rsidRDefault="00FA1DDD">
          <w:pPr>
            <w:pStyle w:val="TOC1"/>
            <w:tabs>
              <w:tab w:val="right" w:leader="dot" w:pos="9016"/>
            </w:tabs>
            <w:rPr>
              <w:rFonts w:asciiTheme="minorHAnsi" w:eastAsiaTheme="minorEastAsia" w:hAnsiTheme="minorHAnsi" w:cstheme="minorBidi"/>
              <w:noProof/>
              <w:kern w:val="2"/>
              <w:sz w:val="24"/>
              <w:szCs w:val="24"/>
              <w14:ligatures w14:val="standardContextual"/>
            </w:rPr>
          </w:pPr>
          <w:hyperlink w:anchor="_Toc139271473" w:history="1">
            <w:r w:rsidRPr="00A7014F">
              <w:rPr>
                <w:rStyle w:val="Hyperlink"/>
                <w:rFonts w:cstheme="minorHAnsi"/>
                <w:noProof/>
              </w:rPr>
              <w:t>Responsibilities</w:t>
            </w:r>
            <w:r>
              <w:rPr>
                <w:noProof/>
                <w:webHidden/>
              </w:rPr>
              <w:tab/>
            </w:r>
            <w:r>
              <w:rPr>
                <w:noProof/>
                <w:webHidden/>
              </w:rPr>
              <w:fldChar w:fldCharType="begin"/>
            </w:r>
            <w:r>
              <w:rPr>
                <w:noProof/>
                <w:webHidden/>
              </w:rPr>
              <w:instrText xml:space="preserve"> PAGEREF _Toc139271473 \h </w:instrText>
            </w:r>
            <w:r>
              <w:rPr>
                <w:noProof/>
                <w:webHidden/>
              </w:rPr>
            </w:r>
            <w:r>
              <w:rPr>
                <w:noProof/>
                <w:webHidden/>
              </w:rPr>
              <w:fldChar w:fldCharType="separate"/>
            </w:r>
            <w:r>
              <w:rPr>
                <w:noProof/>
                <w:webHidden/>
              </w:rPr>
              <w:t>2</w:t>
            </w:r>
            <w:r>
              <w:rPr>
                <w:noProof/>
                <w:webHidden/>
              </w:rPr>
              <w:fldChar w:fldCharType="end"/>
            </w:r>
          </w:hyperlink>
        </w:p>
        <w:p w14:paraId="1C66A4A7" w14:textId="63F428AE" w:rsidR="00FA1DDD" w:rsidRDefault="00FA1DDD">
          <w:pPr>
            <w:pStyle w:val="TOC1"/>
            <w:tabs>
              <w:tab w:val="right" w:leader="dot" w:pos="9016"/>
            </w:tabs>
            <w:rPr>
              <w:rFonts w:asciiTheme="minorHAnsi" w:eastAsiaTheme="minorEastAsia" w:hAnsiTheme="minorHAnsi" w:cstheme="minorBidi"/>
              <w:noProof/>
              <w:kern w:val="2"/>
              <w:sz w:val="24"/>
              <w:szCs w:val="24"/>
              <w14:ligatures w14:val="standardContextual"/>
            </w:rPr>
          </w:pPr>
          <w:hyperlink w:anchor="_Toc139271474" w:history="1">
            <w:r w:rsidRPr="00A7014F">
              <w:rPr>
                <w:rStyle w:val="Hyperlink"/>
                <w:rFonts w:cstheme="minorHAnsi"/>
                <w:noProof/>
              </w:rPr>
              <w:t>DBS Certificates</w:t>
            </w:r>
            <w:r>
              <w:rPr>
                <w:noProof/>
                <w:webHidden/>
              </w:rPr>
              <w:tab/>
            </w:r>
            <w:r>
              <w:rPr>
                <w:noProof/>
                <w:webHidden/>
              </w:rPr>
              <w:fldChar w:fldCharType="begin"/>
            </w:r>
            <w:r>
              <w:rPr>
                <w:noProof/>
                <w:webHidden/>
              </w:rPr>
              <w:instrText xml:space="preserve"> PAGEREF _Toc139271474 \h </w:instrText>
            </w:r>
            <w:r>
              <w:rPr>
                <w:noProof/>
                <w:webHidden/>
              </w:rPr>
            </w:r>
            <w:r>
              <w:rPr>
                <w:noProof/>
                <w:webHidden/>
              </w:rPr>
              <w:fldChar w:fldCharType="separate"/>
            </w:r>
            <w:r>
              <w:rPr>
                <w:noProof/>
                <w:webHidden/>
              </w:rPr>
              <w:t>2</w:t>
            </w:r>
            <w:r>
              <w:rPr>
                <w:noProof/>
                <w:webHidden/>
              </w:rPr>
              <w:fldChar w:fldCharType="end"/>
            </w:r>
          </w:hyperlink>
        </w:p>
        <w:p w14:paraId="28C75B42" w14:textId="1ED5E7C8" w:rsidR="00FA1DDD" w:rsidRDefault="00FA1DDD">
          <w:pPr>
            <w:pStyle w:val="TOC1"/>
            <w:tabs>
              <w:tab w:val="right" w:leader="dot" w:pos="9016"/>
            </w:tabs>
            <w:rPr>
              <w:rFonts w:asciiTheme="minorHAnsi" w:eastAsiaTheme="minorEastAsia" w:hAnsiTheme="minorHAnsi" w:cstheme="minorBidi"/>
              <w:noProof/>
              <w:kern w:val="2"/>
              <w:sz w:val="24"/>
              <w:szCs w:val="24"/>
              <w14:ligatures w14:val="standardContextual"/>
            </w:rPr>
          </w:pPr>
          <w:hyperlink w:anchor="_Toc139271475" w:history="1">
            <w:r w:rsidRPr="00A7014F">
              <w:rPr>
                <w:rStyle w:val="Hyperlink"/>
                <w:rFonts w:cstheme="minorHAnsi"/>
                <w:noProof/>
              </w:rPr>
              <w:t>Disclosures</w:t>
            </w:r>
            <w:r>
              <w:rPr>
                <w:noProof/>
                <w:webHidden/>
              </w:rPr>
              <w:tab/>
            </w:r>
            <w:r>
              <w:rPr>
                <w:noProof/>
                <w:webHidden/>
              </w:rPr>
              <w:fldChar w:fldCharType="begin"/>
            </w:r>
            <w:r>
              <w:rPr>
                <w:noProof/>
                <w:webHidden/>
              </w:rPr>
              <w:instrText xml:space="preserve"> PAGEREF _Toc139271475 \h </w:instrText>
            </w:r>
            <w:r>
              <w:rPr>
                <w:noProof/>
                <w:webHidden/>
              </w:rPr>
            </w:r>
            <w:r>
              <w:rPr>
                <w:noProof/>
                <w:webHidden/>
              </w:rPr>
              <w:fldChar w:fldCharType="separate"/>
            </w:r>
            <w:r>
              <w:rPr>
                <w:noProof/>
                <w:webHidden/>
              </w:rPr>
              <w:t>2</w:t>
            </w:r>
            <w:r>
              <w:rPr>
                <w:noProof/>
                <w:webHidden/>
              </w:rPr>
              <w:fldChar w:fldCharType="end"/>
            </w:r>
          </w:hyperlink>
        </w:p>
        <w:p w14:paraId="0304BC7C" w14:textId="38B6E8F7" w:rsidR="00FA1DDD" w:rsidRDefault="00FA1DDD">
          <w:pPr>
            <w:pStyle w:val="TOC1"/>
            <w:tabs>
              <w:tab w:val="right" w:leader="dot" w:pos="9016"/>
            </w:tabs>
            <w:rPr>
              <w:rFonts w:asciiTheme="minorHAnsi" w:eastAsiaTheme="minorEastAsia" w:hAnsiTheme="minorHAnsi" w:cstheme="minorBidi"/>
              <w:noProof/>
              <w:kern w:val="2"/>
              <w:sz w:val="24"/>
              <w:szCs w:val="24"/>
              <w14:ligatures w14:val="standardContextual"/>
            </w:rPr>
          </w:pPr>
          <w:hyperlink w:anchor="_Toc139271476" w:history="1">
            <w:r w:rsidRPr="00A7014F">
              <w:rPr>
                <w:rStyle w:val="Hyperlink"/>
                <w:rFonts w:cstheme="minorHAnsi"/>
                <w:noProof/>
              </w:rPr>
              <w:t>DBS Applications</w:t>
            </w:r>
            <w:r>
              <w:rPr>
                <w:noProof/>
                <w:webHidden/>
              </w:rPr>
              <w:tab/>
            </w:r>
            <w:r>
              <w:rPr>
                <w:noProof/>
                <w:webHidden/>
              </w:rPr>
              <w:fldChar w:fldCharType="begin"/>
            </w:r>
            <w:r>
              <w:rPr>
                <w:noProof/>
                <w:webHidden/>
              </w:rPr>
              <w:instrText xml:space="preserve"> PAGEREF _Toc139271476 \h </w:instrText>
            </w:r>
            <w:r>
              <w:rPr>
                <w:noProof/>
                <w:webHidden/>
              </w:rPr>
            </w:r>
            <w:r>
              <w:rPr>
                <w:noProof/>
                <w:webHidden/>
              </w:rPr>
              <w:fldChar w:fldCharType="separate"/>
            </w:r>
            <w:r>
              <w:rPr>
                <w:noProof/>
                <w:webHidden/>
              </w:rPr>
              <w:t>3</w:t>
            </w:r>
            <w:r>
              <w:rPr>
                <w:noProof/>
                <w:webHidden/>
              </w:rPr>
              <w:fldChar w:fldCharType="end"/>
            </w:r>
          </w:hyperlink>
        </w:p>
        <w:p w14:paraId="67BF9BCA" w14:textId="5545EB6B" w:rsidR="00FA1DDD" w:rsidRDefault="00FA1DDD">
          <w:pPr>
            <w:pStyle w:val="TOC1"/>
            <w:tabs>
              <w:tab w:val="right" w:leader="dot" w:pos="9016"/>
            </w:tabs>
            <w:rPr>
              <w:rFonts w:asciiTheme="minorHAnsi" w:eastAsiaTheme="minorEastAsia" w:hAnsiTheme="minorHAnsi" w:cstheme="minorBidi"/>
              <w:noProof/>
              <w:kern w:val="2"/>
              <w:sz w:val="24"/>
              <w:szCs w:val="24"/>
              <w14:ligatures w14:val="standardContextual"/>
            </w:rPr>
          </w:pPr>
          <w:hyperlink w:anchor="_Toc139271477" w:history="1">
            <w:r w:rsidRPr="00A7014F">
              <w:rPr>
                <w:rStyle w:val="Hyperlink"/>
                <w:rFonts w:cstheme="minorHAnsi"/>
                <w:noProof/>
              </w:rPr>
              <w:t>Risk Assessment and Decision Making</w:t>
            </w:r>
            <w:r>
              <w:rPr>
                <w:noProof/>
                <w:webHidden/>
              </w:rPr>
              <w:tab/>
            </w:r>
            <w:r>
              <w:rPr>
                <w:noProof/>
                <w:webHidden/>
              </w:rPr>
              <w:fldChar w:fldCharType="begin"/>
            </w:r>
            <w:r>
              <w:rPr>
                <w:noProof/>
                <w:webHidden/>
              </w:rPr>
              <w:instrText xml:space="preserve"> PAGEREF _Toc139271477 \h </w:instrText>
            </w:r>
            <w:r>
              <w:rPr>
                <w:noProof/>
                <w:webHidden/>
              </w:rPr>
            </w:r>
            <w:r>
              <w:rPr>
                <w:noProof/>
                <w:webHidden/>
              </w:rPr>
              <w:fldChar w:fldCharType="separate"/>
            </w:r>
            <w:r>
              <w:rPr>
                <w:noProof/>
                <w:webHidden/>
              </w:rPr>
              <w:t>3</w:t>
            </w:r>
            <w:r>
              <w:rPr>
                <w:noProof/>
                <w:webHidden/>
              </w:rPr>
              <w:fldChar w:fldCharType="end"/>
            </w:r>
          </w:hyperlink>
        </w:p>
        <w:p w14:paraId="3CC87DCF" w14:textId="09F60656" w:rsidR="00FA1DDD" w:rsidRDefault="00FA1DDD">
          <w:pPr>
            <w:pStyle w:val="TOC1"/>
            <w:tabs>
              <w:tab w:val="right" w:leader="dot" w:pos="9016"/>
            </w:tabs>
            <w:rPr>
              <w:rFonts w:asciiTheme="minorHAnsi" w:eastAsiaTheme="minorEastAsia" w:hAnsiTheme="minorHAnsi" w:cstheme="minorBidi"/>
              <w:noProof/>
              <w:kern w:val="2"/>
              <w:sz w:val="24"/>
              <w:szCs w:val="24"/>
              <w14:ligatures w14:val="standardContextual"/>
            </w:rPr>
          </w:pPr>
          <w:hyperlink w:anchor="_Toc139271478" w:history="1">
            <w:r w:rsidRPr="00A7014F">
              <w:rPr>
                <w:rStyle w:val="Hyperlink"/>
                <w:rFonts w:cstheme="minorHAnsi"/>
                <w:noProof/>
              </w:rPr>
              <w:t>Data Protection</w:t>
            </w:r>
            <w:r>
              <w:rPr>
                <w:noProof/>
                <w:webHidden/>
              </w:rPr>
              <w:tab/>
            </w:r>
            <w:r>
              <w:rPr>
                <w:noProof/>
                <w:webHidden/>
              </w:rPr>
              <w:fldChar w:fldCharType="begin"/>
            </w:r>
            <w:r>
              <w:rPr>
                <w:noProof/>
                <w:webHidden/>
              </w:rPr>
              <w:instrText xml:space="preserve"> PAGEREF _Toc139271478 \h </w:instrText>
            </w:r>
            <w:r>
              <w:rPr>
                <w:noProof/>
                <w:webHidden/>
              </w:rPr>
            </w:r>
            <w:r>
              <w:rPr>
                <w:noProof/>
                <w:webHidden/>
              </w:rPr>
              <w:fldChar w:fldCharType="separate"/>
            </w:r>
            <w:r>
              <w:rPr>
                <w:noProof/>
                <w:webHidden/>
              </w:rPr>
              <w:t>3</w:t>
            </w:r>
            <w:r>
              <w:rPr>
                <w:noProof/>
                <w:webHidden/>
              </w:rPr>
              <w:fldChar w:fldCharType="end"/>
            </w:r>
          </w:hyperlink>
        </w:p>
        <w:p w14:paraId="728F4E7B" w14:textId="398BC58C" w:rsidR="00FA1DDD" w:rsidRDefault="00FA1DDD">
          <w:pPr>
            <w:pStyle w:val="TOC1"/>
            <w:tabs>
              <w:tab w:val="right" w:leader="dot" w:pos="9016"/>
            </w:tabs>
            <w:rPr>
              <w:rFonts w:asciiTheme="minorHAnsi" w:eastAsiaTheme="minorEastAsia" w:hAnsiTheme="minorHAnsi" w:cstheme="minorBidi"/>
              <w:noProof/>
              <w:kern w:val="2"/>
              <w:sz w:val="24"/>
              <w:szCs w:val="24"/>
              <w14:ligatures w14:val="standardContextual"/>
            </w:rPr>
          </w:pPr>
          <w:hyperlink w:anchor="_Toc139271479" w:history="1">
            <w:r w:rsidRPr="00A7014F">
              <w:rPr>
                <w:rStyle w:val="Hyperlink"/>
                <w:rFonts w:cstheme="minorHAnsi"/>
                <w:noProof/>
              </w:rPr>
              <w:t>Record Keeping</w:t>
            </w:r>
            <w:r>
              <w:rPr>
                <w:noProof/>
                <w:webHidden/>
              </w:rPr>
              <w:tab/>
            </w:r>
            <w:r>
              <w:rPr>
                <w:noProof/>
                <w:webHidden/>
              </w:rPr>
              <w:fldChar w:fldCharType="begin"/>
            </w:r>
            <w:r>
              <w:rPr>
                <w:noProof/>
                <w:webHidden/>
              </w:rPr>
              <w:instrText xml:space="preserve"> PAGEREF _Toc139271479 \h </w:instrText>
            </w:r>
            <w:r>
              <w:rPr>
                <w:noProof/>
                <w:webHidden/>
              </w:rPr>
            </w:r>
            <w:r>
              <w:rPr>
                <w:noProof/>
                <w:webHidden/>
              </w:rPr>
              <w:fldChar w:fldCharType="separate"/>
            </w:r>
            <w:r>
              <w:rPr>
                <w:noProof/>
                <w:webHidden/>
              </w:rPr>
              <w:t>3</w:t>
            </w:r>
            <w:r>
              <w:rPr>
                <w:noProof/>
                <w:webHidden/>
              </w:rPr>
              <w:fldChar w:fldCharType="end"/>
            </w:r>
          </w:hyperlink>
        </w:p>
        <w:p w14:paraId="7EC2AE2E" w14:textId="60DE0D63" w:rsidR="00FA1DDD" w:rsidRDefault="00FA1DDD">
          <w:pPr>
            <w:pStyle w:val="TOC1"/>
            <w:tabs>
              <w:tab w:val="right" w:leader="dot" w:pos="9016"/>
            </w:tabs>
            <w:rPr>
              <w:rFonts w:asciiTheme="minorHAnsi" w:eastAsiaTheme="minorEastAsia" w:hAnsiTheme="minorHAnsi" w:cstheme="minorBidi"/>
              <w:noProof/>
              <w:kern w:val="2"/>
              <w:sz w:val="24"/>
              <w:szCs w:val="24"/>
              <w14:ligatures w14:val="standardContextual"/>
            </w:rPr>
          </w:pPr>
          <w:hyperlink w:anchor="_Toc139271480" w:history="1">
            <w:r w:rsidRPr="00A7014F">
              <w:rPr>
                <w:rStyle w:val="Hyperlink"/>
                <w:rFonts w:cstheme="minorHAnsi"/>
                <w:noProof/>
              </w:rPr>
              <w:t>Training and Awareness</w:t>
            </w:r>
            <w:r>
              <w:rPr>
                <w:noProof/>
                <w:webHidden/>
              </w:rPr>
              <w:tab/>
            </w:r>
            <w:r>
              <w:rPr>
                <w:noProof/>
                <w:webHidden/>
              </w:rPr>
              <w:fldChar w:fldCharType="begin"/>
            </w:r>
            <w:r>
              <w:rPr>
                <w:noProof/>
                <w:webHidden/>
              </w:rPr>
              <w:instrText xml:space="preserve"> PAGEREF _Toc139271480 \h </w:instrText>
            </w:r>
            <w:r>
              <w:rPr>
                <w:noProof/>
                <w:webHidden/>
              </w:rPr>
            </w:r>
            <w:r>
              <w:rPr>
                <w:noProof/>
                <w:webHidden/>
              </w:rPr>
              <w:fldChar w:fldCharType="separate"/>
            </w:r>
            <w:r>
              <w:rPr>
                <w:noProof/>
                <w:webHidden/>
              </w:rPr>
              <w:t>3</w:t>
            </w:r>
            <w:r>
              <w:rPr>
                <w:noProof/>
                <w:webHidden/>
              </w:rPr>
              <w:fldChar w:fldCharType="end"/>
            </w:r>
          </w:hyperlink>
        </w:p>
        <w:p w14:paraId="0DA11153" w14:textId="7C324F6D" w:rsidR="00FA1DDD" w:rsidRDefault="00FA1DDD">
          <w:pPr>
            <w:pStyle w:val="TOC1"/>
            <w:tabs>
              <w:tab w:val="right" w:leader="dot" w:pos="9016"/>
            </w:tabs>
            <w:rPr>
              <w:rFonts w:asciiTheme="minorHAnsi" w:eastAsiaTheme="minorEastAsia" w:hAnsiTheme="minorHAnsi" w:cstheme="minorBidi"/>
              <w:noProof/>
              <w:kern w:val="2"/>
              <w:sz w:val="24"/>
              <w:szCs w:val="24"/>
              <w14:ligatures w14:val="standardContextual"/>
            </w:rPr>
          </w:pPr>
          <w:hyperlink w:anchor="_Toc139271481" w:history="1">
            <w:r w:rsidRPr="00A7014F">
              <w:rPr>
                <w:rStyle w:val="Hyperlink"/>
                <w:rFonts w:cstheme="minorHAnsi"/>
                <w:noProof/>
              </w:rPr>
              <w:t>References and Useful Reading</w:t>
            </w:r>
            <w:r>
              <w:rPr>
                <w:noProof/>
                <w:webHidden/>
              </w:rPr>
              <w:tab/>
            </w:r>
            <w:r>
              <w:rPr>
                <w:noProof/>
                <w:webHidden/>
              </w:rPr>
              <w:fldChar w:fldCharType="begin"/>
            </w:r>
            <w:r>
              <w:rPr>
                <w:noProof/>
                <w:webHidden/>
              </w:rPr>
              <w:instrText xml:space="preserve"> PAGEREF _Toc139271481 \h </w:instrText>
            </w:r>
            <w:r>
              <w:rPr>
                <w:noProof/>
                <w:webHidden/>
              </w:rPr>
            </w:r>
            <w:r>
              <w:rPr>
                <w:noProof/>
                <w:webHidden/>
              </w:rPr>
              <w:fldChar w:fldCharType="separate"/>
            </w:r>
            <w:r>
              <w:rPr>
                <w:noProof/>
                <w:webHidden/>
              </w:rPr>
              <w:t>4</w:t>
            </w:r>
            <w:r>
              <w:rPr>
                <w:noProof/>
                <w:webHidden/>
              </w:rPr>
              <w:fldChar w:fldCharType="end"/>
            </w:r>
          </w:hyperlink>
        </w:p>
        <w:p w14:paraId="7722654E" w14:textId="6E285FA1" w:rsidR="00FA1DDD" w:rsidRDefault="00FA1DDD">
          <w:pPr>
            <w:pStyle w:val="TOC1"/>
            <w:tabs>
              <w:tab w:val="right" w:leader="dot" w:pos="9016"/>
            </w:tabs>
            <w:rPr>
              <w:rFonts w:asciiTheme="minorHAnsi" w:eastAsiaTheme="minorEastAsia" w:hAnsiTheme="minorHAnsi" w:cstheme="minorBidi"/>
              <w:noProof/>
              <w:kern w:val="2"/>
              <w:sz w:val="24"/>
              <w:szCs w:val="24"/>
              <w14:ligatures w14:val="standardContextual"/>
            </w:rPr>
          </w:pPr>
          <w:hyperlink w:anchor="_Toc139271482" w:history="1">
            <w:r w:rsidRPr="00A7014F">
              <w:rPr>
                <w:rStyle w:val="Hyperlink"/>
                <w:rFonts w:cstheme="minorHAnsi"/>
                <w:noProof/>
              </w:rPr>
              <w:t>Review and Amendments</w:t>
            </w:r>
            <w:r>
              <w:rPr>
                <w:noProof/>
                <w:webHidden/>
              </w:rPr>
              <w:tab/>
            </w:r>
            <w:r>
              <w:rPr>
                <w:noProof/>
                <w:webHidden/>
              </w:rPr>
              <w:fldChar w:fldCharType="begin"/>
            </w:r>
            <w:r>
              <w:rPr>
                <w:noProof/>
                <w:webHidden/>
              </w:rPr>
              <w:instrText xml:space="preserve"> PAGEREF _Toc139271482 \h </w:instrText>
            </w:r>
            <w:r>
              <w:rPr>
                <w:noProof/>
                <w:webHidden/>
              </w:rPr>
            </w:r>
            <w:r>
              <w:rPr>
                <w:noProof/>
                <w:webHidden/>
              </w:rPr>
              <w:fldChar w:fldCharType="separate"/>
            </w:r>
            <w:r>
              <w:rPr>
                <w:noProof/>
                <w:webHidden/>
              </w:rPr>
              <w:t>4</w:t>
            </w:r>
            <w:r>
              <w:rPr>
                <w:noProof/>
                <w:webHidden/>
              </w:rPr>
              <w:fldChar w:fldCharType="end"/>
            </w:r>
          </w:hyperlink>
        </w:p>
        <w:p w14:paraId="7D955E76" w14:textId="7886C75C" w:rsidR="00FA1DDD" w:rsidRDefault="00FA1DDD">
          <w:pPr>
            <w:pStyle w:val="TOC1"/>
            <w:tabs>
              <w:tab w:val="right" w:leader="dot" w:pos="9016"/>
            </w:tabs>
            <w:rPr>
              <w:rFonts w:asciiTheme="minorHAnsi" w:eastAsiaTheme="minorEastAsia" w:hAnsiTheme="minorHAnsi" w:cstheme="minorBidi"/>
              <w:noProof/>
              <w:kern w:val="2"/>
              <w:sz w:val="24"/>
              <w:szCs w:val="24"/>
              <w14:ligatures w14:val="standardContextual"/>
            </w:rPr>
          </w:pPr>
          <w:hyperlink w:anchor="_Toc139271483" w:history="1">
            <w:r w:rsidRPr="00A7014F">
              <w:rPr>
                <w:rStyle w:val="Hyperlink"/>
                <w:rFonts w:eastAsia="Times New Roman" w:cstheme="minorHAnsi"/>
                <w:noProof/>
              </w:rPr>
              <w:t>Dovetail and Slate contact details</w:t>
            </w:r>
            <w:r>
              <w:rPr>
                <w:noProof/>
                <w:webHidden/>
              </w:rPr>
              <w:tab/>
            </w:r>
            <w:r>
              <w:rPr>
                <w:noProof/>
                <w:webHidden/>
              </w:rPr>
              <w:fldChar w:fldCharType="begin"/>
            </w:r>
            <w:r>
              <w:rPr>
                <w:noProof/>
                <w:webHidden/>
              </w:rPr>
              <w:instrText xml:space="preserve"> PAGEREF _Toc139271483 \h </w:instrText>
            </w:r>
            <w:r>
              <w:rPr>
                <w:noProof/>
                <w:webHidden/>
              </w:rPr>
            </w:r>
            <w:r>
              <w:rPr>
                <w:noProof/>
                <w:webHidden/>
              </w:rPr>
              <w:fldChar w:fldCharType="separate"/>
            </w:r>
            <w:r>
              <w:rPr>
                <w:noProof/>
                <w:webHidden/>
              </w:rPr>
              <w:t>4</w:t>
            </w:r>
            <w:r>
              <w:rPr>
                <w:noProof/>
                <w:webHidden/>
              </w:rPr>
              <w:fldChar w:fldCharType="end"/>
            </w:r>
          </w:hyperlink>
        </w:p>
        <w:p w14:paraId="2B74FFD9" w14:textId="6655E241" w:rsidR="00B513D9" w:rsidRPr="00CB42A9" w:rsidRDefault="00B513D9" w:rsidP="00B513D9">
          <w:pPr>
            <w:rPr>
              <w:rFonts w:asciiTheme="minorHAnsi" w:hAnsiTheme="minorHAnsi" w:cstheme="minorHAnsi"/>
            </w:rPr>
          </w:pPr>
          <w:r w:rsidRPr="00CB42A9">
            <w:rPr>
              <w:rFonts w:asciiTheme="minorHAnsi" w:hAnsiTheme="minorHAnsi" w:cstheme="minorHAnsi"/>
              <w:b/>
              <w:bCs/>
              <w:noProof/>
              <w:sz w:val="22"/>
              <w:szCs w:val="22"/>
            </w:rPr>
            <w:fldChar w:fldCharType="end"/>
          </w:r>
        </w:p>
      </w:sdtContent>
    </w:sdt>
    <w:p w14:paraId="4287EEB7" w14:textId="77777777" w:rsidR="00B513D9" w:rsidRPr="00CB42A9" w:rsidRDefault="00B513D9" w:rsidP="00B513D9">
      <w:pPr>
        <w:pStyle w:val="NoSpacing"/>
        <w:rPr>
          <w:rFonts w:asciiTheme="minorHAnsi" w:hAnsiTheme="minorHAnsi" w:cstheme="minorHAnsi"/>
          <w:sz w:val="22"/>
        </w:rPr>
      </w:pPr>
    </w:p>
    <w:p w14:paraId="73DDB5DF" w14:textId="77777777" w:rsidR="00B513D9" w:rsidRPr="00CB42A9" w:rsidRDefault="00B513D9" w:rsidP="00B513D9">
      <w:pPr>
        <w:pStyle w:val="NoSpacing"/>
        <w:rPr>
          <w:rFonts w:asciiTheme="minorHAnsi" w:hAnsiTheme="minorHAnsi" w:cstheme="minorHAnsi"/>
          <w:sz w:val="22"/>
        </w:rPr>
      </w:pPr>
    </w:p>
    <w:p w14:paraId="1B973296" w14:textId="77777777" w:rsidR="00B513D9" w:rsidRPr="00CB42A9" w:rsidRDefault="00B513D9" w:rsidP="00B513D9">
      <w:pPr>
        <w:pStyle w:val="NoSpacing"/>
        <w:rPr>
          <w:rFonts w:asciiTheme="minorHAnsi" w:hAnsiTheme="minorHAnsi" w:cstheme="minorHAnsi"/>
          <w:sz w:val="22"/>
        </w:rPr>
      </w:pPr>
    </w:p>
    <w:p w14:paraId="127C60AA" w14:textId="77777777" w:rsidR="00B513D9" w:rsidRPr="00CB42A9" w:rsidRDefault="00B513D9" w:rsidP="00B513D9">
      <w:pPr>
        <w:pStyle w:val="NoSpacing"/>
        <w:rPr>
          <w:rFonts w:asciiTheme="minorHAnsi" w:hAnsiTheme="minorHAnsi" w:cstheme="minorHAnsi"/>
          <w:sz w:val="22"/>
        </w:rPr>
      </w:pPr>
    </w:p>
    <w:p w14:paraId="489507C3" w14:textId="77777777" w:rsidR="00B513D9" w:rsidRPr="00CB42A9" w:rsidRDefault="00B513D9" w:rsidP="00B513D9">
      <w:pPr>
        <w:pStyle w:val="NoSpacing"/>
        <w:rPr>
          <w:rFonts w:asciiTheme="minorHAnsi" w:hAnsiTheme="minorHAnsi" w:cstheme="minorHAnsi"/>
          <w:sz w:val="22"/>
        </w:rPr>
      </w:pPr>
    </w:p>
    <w:p w14:paraId="1857B1EA" w14:textId="77777777" w:rsidR="00B513D9" w:rsidRPr="00CB42A9" w:rsidRDefault="00B513D9" w:rsidP="00B513D9">
      <w:pPr>
        <w:pStyle w:val="NoSpacing"/>
        <w:rPr>
          <w:rFonts w:asciiTheme="minorHAnsi" w:hAnsiTheme="minorHAnsi" w:cstheme="minorHAnsi"/>
          <w:sz w:val="22"/>
        </w:rPr>
      </w:pPr>
    </w:p>
    <w:p w14:paraId="77510AF6" w14:textId="77777777" w:rsidR="00B513D9" w:rsidRPr="00CB42A9" w:rsidRDefault="00B513D9" w:rsidP="00B513D9">
      <w:pPr>
        <w:pStyle w:val="NoSpacing"/>
        <w:rPr>
          <w:rFonts w:asciiTheme="minorHAnsi" w:hAnsiTheme="minorHAnsi" w:cstheme="minorHAnsi"/>
          <w:sz w:val="22"/>
        </w:rPr>
      </w:pPr>
    </w:p>
    <w:p w14:paraId="7B1E7EF7" w14:textId="77777777" w:rsidR="00B513D9" w:rsidRPr="00CB42A9" w:rsidRDefault="00B513D9" w:rsidP="00B513D9">
      <w:pPr>
        <w:pStyle w:val="NoSpacing"/>
        <w:rPr>
          <w:rFonts w:asciiTheme="minorHAnsi" w:hAnsiTheme="minorHAnsi" w:cstheme="minorHAnsi"/>
          <w:sz w:val="22"/>
        </w:rPr>
      </w:pPr>
    </w:p>
    <w:p w14:paraId="5BF9D6D2" w14:textId="77777777" w:rsidR="00B513D9" w:rsidRPr="00CB42A9" w:rsidRDefault="00B513D9" w:rsidP="00B513D9">
      <w:pPr>
        <w:pStyle w:val="NoSpacing"/>
        <w:rPr>
          <w:rFonts w:asciiTheme="minorHAnsi" w:hAnsiTheme="minorHAnsi" w:cstheme="minorHAnsi"/>
          <w:sz w:val="22"/>
        </w:rPr>
      </w:pPr>
    </w:p>
    <w:p w14:paraId="1AB31154" w14:textId="77777777" w:rsidR="00B513D9" w:rsidRPr="00CB42A9" w:rsidRDefault="00B513D9" w:rsidP="00B513D9">
      <w:pPr>
        <w:pStyle w:val="NoSpacing"/>
        <w:rPr>
          <w:rFonts w:asciiTheme="minorHAnsi" w:hAnsiTheme="minorHAnsi" w:cstheme="minorHAnsi"/>
          <w:sz w:val="22"/>
        </w:rPr>
      </w:pPr>
    </w:p>
    <w:p w14:paraId="62AC9197" w14:textId="77777777" w:rsidR="00B513D9" w:rsidRPr="00CB42A9" w:rsidRDefault="00B513D9" w:rsidP="00B513D9">
      <w:pPr>
        <w:pStyle w:val="NoSpacing"/>
        <w:rPr>
          <w:rFonts w:asciiTheme="minorHAnsi" w:hAnsiTheme="minorHAnsi" w:cstheme="minorHAnsi"/>
          <w:sz w:val="22"/>
        </w:rPr>
      </w:pPr>
    </w:p>
    <w:p w14:paraId="115A320A" w14:textId="77777777" w:rsidR="00B513D9" w:rsidRPr="00CB42A9" w:rsidRDefault="00B513D9" w:rsidP="00B513D9">
      <w:pPr>
        <w:pStyle w:val="NoSpacing"/>
        <w:rPr>
          <w:rFonts w:asciiTheme="minorHAnsi" w:hAnsiTheme="minorHAnsi" w:cstheme="minorHAnsi"/>
          <w:sz w:val="22"/>
        </w:rPr>
      </w:pPr>
    </w:p>
    <w:p w14:paraId="4C3E577D" w14:textId="77777777" w:rsidR="00B513D9" w:rsidRPr="00CB42A9" w:rsidRDefault="00B513D9" w:rsidP="00B513D9">
      <w:pPr>
        <w:pStyle w:val="NoSpacing"/>
        <w:rPr>
          <w:rFonts w:asciiTheme="minorHAnsi" w:hAnsiTheme="minorHAnsi" w:cstheme="minorHAnsi"/>
          <w:sz w:val="22"/>
        </w:rPr>
      </w:pPr>
    </w:p>
    <w:p w14:paraId="0EAF368C" w14:textId="77777777" w:rsidR="00B513D9" w:rsidRPr="00CB42A9" w:rsidRDefault="00B513D9" w:rsidP="00B513D9">
      <w:pPr>
        <w:pStyle w:val="NoSpacing"/>
        <w:rPr>
          <w:rFonts w:asciiTheme="minorHAnsi" w:hAnsiTheme="minorHAnsi" w:cstheme="minorHAnsi"/>
          <w:sz w:val="22"/>
        </w:rPr>
      </w:pPr>
    </w:p>
    <w:p w14:paraId="72CC4E0E" w14:textId="77777777" w:rsidR="00B513D9" w:rsidRPr="00CB42A9" w:rsidRDefault="00B513D9" w:rsidP="00B513D9">
      <w:pPr>
        <w:pStyle w:val="NoSpacing"/>
        <w:rPr>
          <w:rFonts w:asciiTheme="minorHAnsi" w:hAnsiTheme="minorHAnsi" w:cstheme="minorHAnsi"/>
          <w:sz w:val="22"/>
        </w:rPr>
      </w:pPr>
    </w:p>
    <w:p w14:paraId="22DB6DF1" w14:textId="77777777" w:rsidR="00B513D9" w:rsidRPr="00CB42A9" w:rsidRDefault="00B513D9" w:rsidP="00B513D9">
      <w:pPr>
        <w:pStyle w:val="NoSpacing"/>
        <w:rPr>
          <w:rFonts w:asciiTheme="minorHAnsi" w:hAnsiTheme="minorHAnsi" w:cstheme="minorHAnsi"/>
          <w:sz w:val="22"/>
        </w:rPr>
      </w:pPr>
    </w:p>
    <w:p w14:paraId="57157DF5" w14:textId="77777777" w:rsidR="00B513D9" w:rsidRPr="00CB42A9" w:rsidRDefault="00B513D9" w:rsidP="00B513D9">
      <w:pPr>
        <w:pStyle w:val="NoSpacing"/>
        <w:rPr>
          <w:rFonts w:asciiTheme="minorHAnsi" w:hAnsiTheme="minorHAnsi" w:cstheme="minorHAnsi"/>
          <w:sz w:val="22"/>
        </w:rPr>
      </w:pPr>
    </w:p>
    <w:p w14:paraId="6E8DFDD0" w14:textId="77777777" w:rsidR="00B513D9" w:rsidRPr="00CB42A9" w:rsidRDefault="00B513D9" w:rsidP="00B513D9">
      <w:pPr>
        <w:pStyle w:val="NoSpacing"/>
        <w:rPr>
          <w:rFonts w:asciiTheme="minorHAnsi" w:hAnsiTheme="minorHAnsi" w:cstheme="minorHAnsi"/>
          <w:sz w:val="22"/>
        </w:rPr>
      </w:pPr>
    </w:p>
    <w:p w14:paraId="584EFE49" w14:textId="77777777" w:rsidR="00B513D9" w:rsidRPr="00CB42A9" w:rsidRDefault="00B513D9" w:rsidP="00B513D9">
      <w:pPr>
        <w:pStyle w:val="NoSpacing"/>
        <w:rPr>
          <w:rFonts w:asciiTheme="minorHAnsi" w:hAnsiTheme="minorHAnsi" w:cstheme="minorHAnsi"/>
          <w:sz w:val="22"/>
        </w:rPr>
      </w:pPr>
    </w:p>
    <w:p w14:paraId="697E1BBF" w14:textId="77777777" w:rsidR="00B513D9" w:rsidRPr="00CB42A9" w:rsidRDefault="00B513D9" w:rsidP="00B513D9">
      <w:pPr>
        <w:pStyle w:val="Heading1"/>
        <w:rPr>
          <w:rFonts w:asciiTheme="minorHAnsi" w:hAnsiTheme="minorHAnsi" w:cstheme="minorHAnsi"/>
          <w:sz w:val="24"/>
          <w:szCs w:val="24"/>
        </w:rPr>
      </w:pPr>
      <w:bookmarkStart w:id="3" w:name="_Toc139271471"/>
      <w:r w:rsidRPr="00CB42A9">
        <w:rPr>
          <w:rFonts w:asciiTheme="minorHAnsi" w:hAnsiTheme="minorHAnsi" w:cstheme="minorHAnsi"/>
          <w:sz w:val="24"/>
          <w:szCs w:val="24"/>
        </w:rPr>
        <w:lastRenderedPageBreak/>
        <w:t>Scope</w:t>
      </w:r>
      <w:bookmarkEnd w:id="3"/>
    </w:p>
    <w:p w14:paraId="41D48DE5" w14:textId="507D1DB9" w:rsidR="00B513D9" w:rsidRDefault="00AD42C7" w:rsidP="00B513D9">
      <w:pPr>
        <w:pStyle w:val="NoSpacing"/>
        <w:rPr>
          <w:rFonts w:asciiTheme="minorHAnsi" w:hAnsiTheme="minorHAnsi" w:cstheme="minorHAnsi"/>
          <w:sz w:val="22"/>
        </w:rPr>
      </w:pPr>
      <w:r w:rsidRPr="00CB42A9">
        <w:rPr>
          <w:rFonts w:asciiTheme="minorHAnsi" w:hAnsiTheme="minorHAnsi" w:cstheme="minorHAnsi"/>
          <w:sz w:val="22"/>
        </w:rPr>
        <w:t>The purpose of this DBS (Disclosure and Barring Service) policy is to outline the procedures and guidelines to ensure that Dovetail &amp; Slate complies with legal requirements and maintains a safe and secure environment for the</w:t>
      </w:r>
      <w:r w:rsidR="00EC0EEE" w:rsidRPr="00CB42A9">
        <w:rPr>
          <w:rFonts w:asciiTheme="minorHAnsi" w:hAnsiTheme="minorHAnsi" w:cstheme="minorHAnsi"/>
          <w:sz w:val="22"/>
        </w:rPr>
        <w:t>ir</w:t>
      </w:r>
      <w:r w:rsidRPr="00CB42A9">
        <w:rPr>
          <w:rFonts w:asciiTheme="minorHAnsi" w:hAnsiTheme="minorHAnsi" w:cstheme="minorHAnsi"/>
          <w:sz w:val="22"/>
        </w:rPr>
        <w:t xml:space="preserve"> clients, their students, and </w:t>
      </w:r>
      <w:r w:rsidR="00EC0EEE" w:rsidRPr="00CB42A9">
        <w:rPr>
          <w:rFonts w:asciiTheme="minorHAnsi" w:hAnsiTheme="minorHAnsi" w:cstheme="minorHAnsi"/>
          <w:sz w:val="22"/>
        </w:rPr>
        <w:t>their employees</w:t>
      </w:r>
      <w:r w:rsidRPr="00CB42A9">
        <w:rPr>
          <w:rFonts w:asciiTheme="minorHAnsi" w:hAnsiTheme="minorHAnsi" w:cstheme="minorHAnsi"/>
          <w:sz w:val="22"/>
        </w:rPr>
        <w:t>. This policy applies to all employees of Dovetail &amp; Slate who may require a DBS check as part of their role</w:t>
      </w:r>
      <w:r w:rsidR="007D4658" w:rsidRPr="00CB42A9">
        <w:rPr>
          <w:rFonts w:asciiTheme="minorHAnsi" w:hAnsiTheme="minorHAnsi" w:cstheme="minorHAnsi"/>
          <w:sz w:val="22"/>
        </w:rPr>
        <w:t xml:space="preserve">, </w:t>
      </w:r>
      <w:r w:rsidR="00CB42A9" w:rsidRPr="00CB42A9">
        <w:rPr>
          <w:rFonts w:asciiTheme="minorHAnsi" w:hAnsiTheme="minorHAnsi" w:cstheme="minorHAnsi"/>
          <w:sz w:val="22"/>
        </w:rPr>
        <w:t xml:space="preserve">and </w:t>
      </w:r>
      <w:r w:rsidR="007D4658" w:rsidRPr="00CB42A9">
        <w:rPr>
          <w:rFonts w:asciiTheme="minorHAnsi" w:hAnsiTheme="minorHAnsi" w:cstheme="minorHAnsi"/>
          <w:sz w:val="22"/>
        </w:rPr>
        <w:t>anyone who may be involved in the recruitment, placement, or provision of personnel in positions within the education industry that involve regulated activity.</w:t>
      </w:r>
    </w:p>
    <w:p w14:paraId="2E126AF6" w14:textId="77777777" w:rsidR="00CB42A9" w:rsidRPr="00CB42A9" w:rsidRDefault="00CB42A9" w:rsidP="00B513D9">
      <w:pPr>
        <w:pStyle w:val="NoSpacing"/>
        <w:rPr>
          <w:rFonts w:asciiTheme="minorHAnsi" w:hAnsiTheme="minorHAnsi" w:cstheme="minorHAnsi"/>
          <w:sz w:val="22"/>
        </w:rPr>
      </w:pPr>
    </w:p>
    <w:p w14:paraId="36CF7102" w14:textId="7813FCBD" w:rsidR="00AD42C7" w:rsidRPr="00CB42A9" w:rsidRDefault="00AD42C7" w:rsidP="00AD42C7">
      <w:pPr>
        <w:pStyle w:val="Heading1"/>
        <w:rPr>
          <w:rFonts w:asciiTheme="minorHAnsi" w:hAnsiTheme="minorHAnsi" w:cstheme="minorHAnsi"/>
          <w:sz w:val="24"/>
          <w:szCs w:val="24"/>
        </w:rPr>
      </w:pPr>
      <w:bookmarkStart w:id="4" w:name="_Toc139271472"/>
      <w:r w:rsidRPr="00CB42A9">
        <w:rPr>
          <w:rFonts w:asciiTheme="minorHAnsi" w:hAnsiTheme="minorHAnsi" w:cstheme="minorHAnsi"/>
          <w:sz w:val="24"/>
          <w:szCs w:val="24"/>
        </w:rPr>
        <w:t>Definitions</w:t>
      </w:r>
      <w:bookmarkEnd w:id="4"/>
    </w:p>
    <w:p w14:paraId="60FDAE49" w14:textId="77777777" w:rsidR="00CB42A9" w:rsidRPr="00CB42A9" w:rsidRDefault="00AD42C7" w:rsidP="00AD42C7">
      <w:pPr>
        <w:rPr>
          <w:rFonts w:asciiTheme="minorHAnsi" w:hAnsiTheme="minorHAnsi" w:cstheme="minorHAnsi"/>
          <w:sz w:val="22"/>
          <w:szCs w:val="22"/>
        </w:rPr>
      </w:pPr>
      <w:r w:rsidRPr="00CB42A9">
        <w:rPr>
          <w:rFonts w:asciiTheme="minorHAnsi" w:hAnsiTheme="minorHAnsi" w:cstheme="minorHAnsi"/>
          <w:b/>
          <w:bCs/>
          <w:sz w:val="22"/>
          <w:szCs w:val="22"/>
        </w:rPr>
        <w:t>DBS Check</w:t>
      </w:r>
    </w:p>
    <w:p w14:paraId="4877B3C3" w14:textId="00A55014" w:rsidR="00AD42C7" w:rsidRPr="00CB42A9" w:rsidRDefault="00AD42C7" w:rsidP="00AD42C7">
      <w:pPr>
        <w:rPr>
          <w:rFonts w:asciiTheme="minorHAnsi" w:hAnsiTheme="minorHAnsi" w:cstheme="minorHAnsi"/>
          <w:sz w:val="22"/>
          <w:szCs w:val="22"/>
        </w:rPr>
      </w:pPr>
      <w:r w:rsidRPr="00CB42A9">
        <w:rPr>
          <w:rFonts w:asciiTheme="minorHAnsi" w:hAnsiTheme="minorHAnsi" w:cstheme="minorHAnsi"/>
          <w:sz w:val="22"/>
          <w:szCs w:val="22"/>
        </w:rPr>
        <w:t xml:space="preserve">A check carried out by the Disclosure and Barring Service to provide information on an individual's criminal record. </w:t>
      </w:r>
    </w:p>
    <w:p w14:paraId="3E83D95E" w14:textId="77777777" w:rsidR="00CB42A9" w:rsidRPr="00CB42A9" w:rsidRDefault="00CB42A9" w:rsidP="00AD42C7">
      <w:pPr>
        <w:rPr>
          <w:rFonts w:asciiTheme="minorHAnsi" w:hAnsiTheme="minorHAnsi" w:cstheme="minorHAnsi"/>
          <w:b/>
          <w:bCs/>
          <w:sz w:val="22"/>
          <w:szCs w:val="22"/>
        </w:rPr>
      </w:pPr>
    </w:p>
    <w:p w14:paraId="38970ACD" w14:textId="77777777" w:rsidR="00CB42A9" w:rsidRPr="00CB42A9" w:rsidRDefault="00AD42C7" w:rsidP="00AD42C7">
      <w:pPr>
        <w:rPr>
          <w:rFonts w:asciiTheme="minorHAnsi" w:hAnsiTheme="minorHAnsi" w:cstheme="minorHAnsi"/>
          <w:sz w:val="22"/>
          <w:szCs w:val="22"/>
        </w:rPr>
      </w:pPr>
      <w:r w:rsidRPr="00CB42A9">
        <w:rPr>
          <w:rFonts w:asciiTheme="minorHAnsi" w:hAnsiTheme="minorHAnsi" w:cstheme="minorHAnsi"/>
          <w:b/>
          <w:bCs/>
          <w:sz w:val="22"/>
          <w:szCs w:val="22"/>
        </w:rPr>
        <w:t>Regulated Activity</w:t>
      </w:r>
      <w:r w:rsidRPr="00CB42A9">
        <w:rPr>
          <w:rFonts w:asciiTheme="minorHAnsi" w:hAnsiTheme="minorHAnsi" w:cstheme="minorHAnsi"/>
          <w:sz w:val="22"/>
          <w:szCs w:val="22"/>
        </w:rPr>
        <w:tab/>
      </w:r>
    </w:p>
    <w:p w14:paraId="243FA251" w14:textId="6E7278F4" w:rsidR="00AD42C7" w:rsidRPr="00CB42A9" w:rsidRDefault="00AD42C7" w:rsidP="00AD42C7">
      <w:pPr>
        <w:rPr>
          <w:rFonts w:asciiTheme="minorHAnsi" w:hAnsiTheme="minorHAnsi" w:cstheme="minorHAnsi"/>
          <w:sz w:val="22"/>
          <w:szCs w:val="22"/>
        </w:rPr>
      </w:pPr>
      <w:r w:rsidRPr="00CB42A9">
        <w:rPr>
          <w:rFonts w:asciiTheme="minorHAnsi" w:hAnsiTheme="minorHAnsi" w:cstheme="minorHAnsi"/>
          <w:sz w:val="22"/>
          <w:szCs w:val="22"/>
        </w:rPr>
        <w:t>Positions or roles that fall within the scope of regulated activity as defined by the Rehabilitation of Offenders Act 1974 (Exceptions) Order 1975.</w:t>
      </w:r>
    </w:p>
    <w:p w14:paraId="462D3B39" w14:textId="77777777" w:rsidR="00CB42A9" w:rsidRPr="00CB42A9" w:rsidRDefault="00CB42A9" w:rsidP="00AD42C7">
      <w:pPr>
        <w:rPr>
          <w:rFonts w:asciiTheme="minorHAnsi" w:hAnsiTheme="minorHAnsi" w:cstheme="minorHAnsi"/>
          <w:sz w:val="22"/>
          <w:szCs w:val="22"/>
        </w:rPr>
      </w:pPr>
    </w:p>
    <w:p w14:paraId="02255D21" w14:textId="77777777" w:rsidR="00CB42A9" w:rsidRPr="00CB42A9" w:rsidRDefault="006E03B0" w:rsidP="00AD42C7">
      <w:pPr>
        <w:rPr>
          <w:rFonts w:asciiTheme="minorHAnsi" w:hAnsiTheme="minorHAnsi" w:cstheme="minorHAnsi"/>
          <w:sz w:val="22"/>
        </w:rPr>
      </w:pPr>
      <w:r w:rsidRPr="00CB42A9">
        <w:rPr>
          <w:rFonts w:asciiTheme="minorHAnsi" w:hAnsiTheme="minorHAnsi" w:cstheme="minorHAnsi"/>
          <w:b/>
          <w:bCs/>
          <w:sz w:val="22"/>
        </w:rPr>
        <w:t>Employee</w:t>
      </w:r>
      <w:r w:rsidRPr="00CB42A9">
        <w:rPr>
          <w:rFonts w:asciiTheme="minorHAnsi" w:hAnsiTheme="minorHAnsi" w:cstheme="minorHAnsi"/>
          <w:sz w:val="22"/>
        </w:rPr>
        <w:tab/>
      </w:r>
      <w:r w:rsidRPr="00CB42A9">
        <w:rPr>
          <w:rFonts w:asciiTheme="minorHAnsi" w:hAnsiTheme="minorHAnsi" w:cstheme="minorHAnsi"/>
          <w:sz w:val="22"/>
        </w:rPr>
        <w:tab/>
      </w:r>
    </w:p>
    <w:p w14:paraId="784034B7" w14:textId="7296115F" w:rsidR="006E03B0" w:rsidRDefault="006E03B0" w:rsidP="00AD42C7">
      <w:pPr>
        <w:rPr>
          <w:rFonts w:asciiTheme="minorHAnsi" w:hAnsiTheme="minorHAnsi" w:cstheme="minorHAnsi"/>
          <w:sz w:val="22"/>
        </w:rPr>
      </w:pPr>
      <w:r w:rsidRPr="00CB42A9">
        <w:rPr>
          <w:rFonts w:asciiTheme="minorHAnsi" w:hAnsiTheme="minorHAnsi" w:cstheme="minorHAnsi"/>
          <w:sz w:val="22"/>
        </w:rPr>
        <w:t xml:space="preserve">All </w:t>
      </w:r>
      <w:r w:rsidR="00D861AD" w:rsidRPr="00CB42A9">
        <w:rPr>
          <w:rFonts w:asciiTheme="minorHAnsi" w:hAnsiTheme="minorHAnsi" w:cstheme="minorHAnsi"/>
          <w:sz w:val="22"/>
        </w:rPr>
        <w:t xml:space="preserve">people </w:t>
      </w:r>
      <w:r w:rsidRPr="00CB42A9">
        <w:rPr>
          <w:rFonts w:asciiTheme="minorHAnsi" w:hAnsiTheme="minorHAnsi" w:cstheme="minorHAnsi"/>
          <w:sz w:val="22"/>
        </w:rPr>
        <w:t>work</w:t>
      </w:r>
      <w:r w:rsidR="00D861AD" w:rsidRPr="00CB42A9">
        <w:rPr>
          <w:rFonts w:asciiTheme="minorHAnsi" w:hAnsiTheme="minorHAnsi" w:cstheme="minorHAnsi"/>
          <w:sz w:val="22"/>
        </w:rPr>
        <w:t xml:space="preserve">ing, due to begin work, or seeking work with Dovetail &amp; Slate or companies </w:t>
      </w:r>
      <w:r w:rsidRPr="00CB42A9">
        <w:rPr>
          <w:rFonts w:asciiTheme="minorHAnsi" w:hAnsiTheme="minorHAnsi" w:cstheme="minorHAnsi"/>
          <w:sz w:val="22"/>
        </w:rPr>
        <w:t>associated with Dovetail &amp; Slate</w:t>
      </w:r>
      <w:r w:rsidR="00D861AD" w:rsidRPr="00CB42A9">
        <w:rPr>
          <w:rFonts w:asciiTheme="minorHAnsi" w:hAnsiTheme="minorHAnsi" w:cstheme="minorHAnsi"/>
          <w:sz w:val="22"/>
        </w:rPr>
        <w:t>, such as sister companies or clients of Dovetail &amp; Slate.</w:t>
      </w:r>
    </w:p>
    <w:p w14:paraId="35ACD3A0" w14:textId="77777777" w:rsidR="00CB42A9" w:rsidRPr="00CB42A9" w:rsidRDefault="00CB42A9" w:rsidP="00AD42C7">
      <w:pPr>
        <w:rPr>
          <w:rFonts w:asciiTheme="minorHAnsi" w:hAnsiTheme="minorHAnsi" w:cstheme="minorHAnsi"/>
          <w:sz w:val="22"/>
        </w:rPr>
      </w:pPr>
    </w:p>
    <w:p w14:paraId="125463F5" w14:textId="6ADA46B7" w:rsidR="00B513D9" w:rsidRPr="00CB42A9" w:rsidRDefault="00B513D9" w:rsidP="00B513D9">
      <w:pPr>
        <w:pStyle w:val="Heading1"/>
        <w:rPr>
          <w:rFonts w:asciiTheme="minorHAnsi" w:hAnsiTheme="minorHAnsi" w:cstheme="minorHAnsi"/>
          <w:sz w:val="24"/>
          <w:szCs w:val="24"/>
        </w:rPr>
      </w:pPr>
      <w:bookmarkStart w:id="5" w:name="_Toc139271473"/>
      <w:r w:rsidRPr="00CB42A9">
        <w:rPr>
          <w:rFonts w:asciiTheme="minorHAnsi" w:hAnsiTheme="minorHAnsi" w:cstheme="minorHAnsi"/>
          <w:sz w:val="24"/>
          <w:szCs w:val="24"/>
        </w:rPr>
        <w:t>Responsibilities</w:t>
      </w:r>
      <w:bookmarkEnd w:id="5"/>
    </w:p>
    <w:p w14:paraId="028D16EE" w14:textId="2B34A68C" w:rsidR="00B513D9" w:rsidRDefault="007D4658" w:rsidP="00B513D9">
      <w:pPr>
        <w:pStyle w:val="NoSpacing"/>
        <w:rPr>
          <w:rFonts w:asciiTheme="minorHAnsi" w:eastAsia="Times New Roman" w:hAnsiTheme="minorHAnsi" w:cstheme="minorHAnsi"/>
          <w:sz w:val="22"/>
          <w:szCs w:val="22"/>
        </w:rPr>
      </w:pPr>
      <w:r w:rsidRPr="00CB42A9">
        <w:rPr>
          <w:rFonts w:asciiTheme="minorHAnsi" w:eastAsia="Times New Roman" w:hAnsiTheme="minorHAnsi" w:cstheme="minorHAnsi"/>
          <w:sz w:val="22"/>
          <w:szCs w:val="22"/>
        </w:rPr>
        <w:t>Dovetail &amp; Slate is responsible for ensuring compliance with this DBS policy and providing guidance and support to employees throughout the DBS process. This includes maintaining accurate records of all DBS checks conducted.</w:t>
      </w:r>
    </w:p>
    <w:p w14:paraId="49AAEF2D" w14:textId="77777777" w:rsidR="00CB42A9" w:rsidRPr="00CB42A9" w:rsidRDefault="00CB42A9" w:rsidP="00B513D9">
      <w:pPr>
        <w:pStyle w:val="NoSpacing"/>
        <w:rPr>
          <w:rFonts w:asciiTheme="minorHAnsi" w:eastAsia="Times New Roman" w:hAnsiTheme="minorHAnsi" w:cstheme="minorHAnsi"/>
          <w:sz w:val="22"/>
          <w:szCs w:val="22"/>
        </w:rPr>
      </w:pPr>
    </w:p>
    <w:p w14:paraId="4B82E7E9" w14:textId="1EBFF65E" w:rsidR="006E03B0" w:rsidRDefault="007D4658" w:rsidP="00B513D9">
      <w:pPr>
        <w:pStyle w:val="NoSpacing"/>
        <w:rPr>
          <w:rFonts w:asciiTheme="minorHAnsi" w:hAnsiTheme="minorHAnsi" w:cstheme="minorHAnsi"/>
          <w:sz w:val="22"/>
          <w:szCs w:val="22"/>
        </w:rPr>
      </w:pPr>
      <w:r w:rsidRPr="00CB42A9">
        <w:rPr>
          <w:rFonts w:asciiTheme="minorHAnsi" w:hAnsiTheme="minorHAnsi" w:cstheme="minorHAnsi"/>
          <w:sz w:val="22"/>
          <w:szCs w:val="22"/>
        </w:rPr>
        <w:t>All employees of Dovetail &amp; Slate are responsible for understanding and adhering to the DBS policy, cooperating fully with the DBS check process, and notifying the company of any relevant changes in their circumstances that may impact their eligibility to work with vulnerable groups.</w:t>
      </w:r>
    </w:p>
    <w:p w14:paraId="181DEA40" w14:textId="77777777" w:rsidR="00CB42A9" w:rsidRPr="00CB42A9" w:rsidRDefault="00CB42A9" w:rsidP="00B513D9">
      <w:pPr>
        <w:pStyle w:val="NoSpacing"/>
        <w:rPr>
          <w:rFonts w:asciiTheme="minorHAnsi" w:hAnsiTheme="minorHAnsi" w:cstheme="minorHAnsi"/>
          <w:sz w:val="22"/>
          <w:szCs w:val="22"/>
        </w:rPr>
      </w:pPr>
    </w:p>
    <w:p w14:paraId="12A1EA67" w14:textId="2AAB08FD" w:rsidR="00D861AD" w:rsidRPr="00CB42A9" w:rsidRDefault="00D861AD" w:rsidP="00B513D9">
      <w:pPr>
        <w:pStyle w:val="Heading1"/>
        <w:rPr>
          <w:rFonts w:asciiTheme="minorHAnsi" w:hAnsiTheme="minorHAnsi" w:cstheme="minorHAnsi"/>
          <w:sz w:val="24"/>
          <w:szCs w:val="24"/>
        </w:rPr>
      </w:pPr>
      <w:bookmarkStart w:id="6" w:name="_Toc139271474"/>
      <w:r w:rsidRPr="00CB42A9">
        <w:rPr>
          <w:rFonts w:asciiTheme="minorHAnsi" w:hAnsiTheme="minorHAnsi" w:cstheme="minorHAnsi"/>
          <w:sz w:val="24"/>
          <w:szCs w:val="24"/>
        </w:rPr>
        <w:t>DBS Certificates</w:t>
      </w:r>
      <w:bookmarkEnd w:id="6"/>
    </w:p>
    <w:p w14:paraId="619B5F45" w14:textId="68D3DEB5" w:rsidR="00D861AD" w:rsidRPr="00CB42A9" w:rsidRDefault="00D861AD" w:rsidP="00D861AD">
      <w:pPr>
        <w:rPr>
          <w:rFonts w:asciiTheme="minorHAnsi" w:hAnsiTheme="minorHAnsi" w:cstheme="minorHAnsi"/>
          <w:sz w:val="22"/>
          <w:szCs w:val="22"/>
        </w:rPr>
      </w:pPr>
      <w:r w:rsidRPr="00CB42A9">
        <w:rPr>
          <w:rFonts w:asciiTheme="minorHAnsi" w:hAnsiTheme="minorHAnsi" w:cstheme="minorHAnsi"/>
          <w:sz w:val="22"/>
          <w:szCs w:val="22"/>
        </w:rPr>
        <w:t xml:space="preserve">Should an employee have a DBS certificate </w:t>
      </w:r>
      <w:r w:rsidR="00C862B7" w:rsidRPr="00CB42A9">
        <w:rPr>
          <w:rFonts w:asciiTheme="minorHAnsi" w:hAnsiTheme="minorHAnsi" w:cstheme="minorHAnsi"/>
          <w:sz w:val="22"/>
          <w:szCs w:val="22"/>
        </w:rPr>
        <w:t xml:space="preserve">showing ‘None Recorded’ in </w:t>
      </w:r>
      <w:r w:rsidRPr="00CB42A9">
        <w:rPr>
          <w:rFonts w:asciiTheme="minorHAnsi" w:hAnsiTheme="minorHAnsi" w:cstheme="minorHAnsi"/>
          <w:sz w:val="22"/>
          <w:szCs w:val="22"/>
        </w:rPr>
        <w:t xml:space="preserve">appropriate </w:t>
      </w:r>
      <w:r w:rsidR="00C862B7" w:rsidRPr="00CB42A9">
        <w:rPr>
          <w:rFonts w:asciiTheme="minorHAnsi" w:hAnsiTheme="minorHAnsi" w:cstheme="minorHAnsi"/>
          <w:sz w:val="22"/>
          <w:szCs w:val="22"/>
        </w:rPr>
        <w:t xml:space="preserve">fields, </w:t>
      </w:r>
      <w:r w:rsidRPr="00CB42A9">
        <w:rPr>
          <w:rFonts w:asciiTheme="minorHAnsi" w:hAnsiTheme="minorHAnsi" w:cstheme="minorHAnsi"/>
          <w:sz w:val="22"/>
          <w:szCs w:val="22"/>
        </w:rPr>
        <w:t xml:space="preserve">within an appropriate age, </w:t>
      </w:r>
      <w:r w:rsidR="00C862B7" w:rsidRPr="00CB42A9">
        <w:rPr>
          <w:rFonts w:asciiTheme="minorHAnsi" w:hAnsiTheme="minorHAnsi" w:cstheme="minorHAnsi"/>
          <w:sz w:val="22"/>
          <w:szCs w:val="22"/>
        </w:rPr>
        <w:t xml:space="preserve">or registered on the update service with ‘No changes’ </w:t>
      </w:r>
      <w:r w:rsidRPr="00CB42A9">
        <w:rPr>
          <w:rFonts w:asciiTheme="minorHAnsi" w:hAnsiTheme="minorHAnsi" w:cstheme="minorHAnsi"/>
          <w:sz w:val="22"/>
          <w:szCs w:val="22"/>
        </w:rPr>
        <w:t xml:space="preserve">this will be deemed acceptable. The </w:t>
      </w:r>
      <w:r w:rsidR="00C862B7" w:rsidRPr="00CB42A9">
        <w:rPr>
          <w:rFonts w:asciiTheme="minorHAnsi" w:hAnsiTheme="minorHAnsi" w:cstheme="minorHAnsi"/>
          <w:sz w:val="22"/>
          <w:szCs w:val="22"/>
        </w:rPr>
        <w:t xml:space="preserve">client </w:t>
      </w:r>
      <w:r w:rsidRPr="00CB42A9">
        <w:rPr>
          <w:rFonts w:asciiTheme="minorHAnsi" w:hAnsiTheme="minorHAnsi" w:cstheme="minorHAnsi"/>
          <w:sz w:val="22"/>
          <w:szCs w:val="22"/>
        </w:rPr>
        <w:t>will dictat</w:t>
      </w:r>
      <w:r w:rsidR="00C862B7" w:rsidRPr="00CB42A9">
        <w:rPr>
          <w:rFonts w:asciiTheme="minorHAnsi" w:hAnsiTheme="minorHAnsi" w:cstheme="minorHAnsi"/>
          <w:sz w:val="22"/>
          <w:szCs w:val="22"/>
        </w:rPr>
        <w:t>e</w:t>
      </w:r>
      <w:r w:rsidRPr="00CB42A9">
        <w:rPr>
          <w:rFonts w:asciiTheme="minorHAnsi" w:hAnsiTheme="minorHAnsi" w:cstheme="minorHAnsi"/>
          <w:sz w:val="22"/>
          <w:szCs w:val="22"/>
        </w:rPr>
        <w:t xml:space="preserve"> </w:t>
      </w:r>
      <w:r w:rsidR="00C862B7" w:rsidRPr="00CB42A9">
        <w:rPr>
          <w:rFonts w:asciiTheme="minorHAnsi" w:hAnsiTheme="minorHAnsi" w:cstheme="minorHAnsi"/>
          <w:sz w:val="22"/>
          <w:szCs w:val="22"/>
        </w:rPr>
        <w:t>what is ‘appropriate’.</w:t>
      </w:r>
      <w:r w:rsidRPr="00CB42A9">
        <w:rPr>
          <w:rFonts w:asciiTheme="minorHAnsi" w:hAnsiTheme="minorHAnsi" w:cstheme="minorHAnsi"/>
          <w:sz w:val="22"/>
          <w:szCs w:val="22"/>
        </w:rPr>
        <w:t xml:space="preserve"> </w:t>
      </w:r>
    </w:p>
    <w:p w14:paraId="1F683EC2" w14:textId="5B27D99E" w:rsidR="00D861AD" w:rsidRDefault="00D861AD" w:rsidP="00D861AD">
      <w:pPr>
        <w:rPr>
          <w:rFonts w:asciiTheme="minorHAnsi" w:hAnsiTheme="minorHAnsi" w:cstheme="minorHAnsi"/>
          <w:sz w:val="22"/>
          <w:szCs w:val="22"/>
        </w:rPr>
      </w:pPr>
      <w:r w:rsidRPr="00CB42A9">
        <w:rPr>
          <w:rFonts w:asciiTheme="minorHAnsi" w:hAnsiTheme="minorHAnsi" w:cstheme="minorHAnsi"/>
          <w:sz w:val="22"/>
          <w:szCs w:val="22"/>
        </w:rPr>
        <w:t xml:space="preserve">Should a DBS Certificate be within the appropriate age and level of check, but a change has been made with reference to a criminal conviction, </w:t>
      </w:r>
      <w:r w:rsidR="00C862B7" w:rsidRPr="00CB42A9">
        <w:rPr>
          <w:rFonts w:asciiTheme="minorHAnsi" w:hAnsiTheme="minorHAnsi" w:cstheme="minorHAnsi"/>
          <w:sz w:val="22"/>
          <w:szCs w:val="22"/>
        </w:rPr>
        <w:t>caution,</w:t>
      </w:r>
      <w:r w:rsidRPr="00CB42A9">
        <w:rPr>
          <w:rFonts w:asciiTheme="minorHAnsi" w:hAnsiTheme="minorHAnsi" w:cstheme="minorHAnsi"/>
          <w:sz w:val="22"/>
          <w:szCs w:val="22"/>
        </w:rPr>
        <w:t xml:space="preserve"> </w:t>
      </w:r>
      <w:r w:rsidR="00C862B7" w:rsidRPr="00CB42A9">
        <w:rPr>
          <w:rFonts w:asciiTheme="minorHAnsi" w:hAnsiTheme="minorHAnsi" w:cstheme="minorHAnsi"/>
          <w:sz w:val="22"/>
          <w:szCs w:val="22"/>
        </w:rPr>
        <w:t xml:space="preserve">reprimand, </w:t>
      </w:r>
      <w:r w:rsidRPr="00CB42A9">
        <w:rPr>
          <w:rFonts w:asciiTheme="minorHAnsi" w:hAnsiTheme="minorHAnsi" w:cstheme="minorHAnsi"/>
          <w:sz w:val="22"/>
          <w:szCs w:val="22"/>
        </w:rPr>
        <w:t>or involvement with safeguarding issues the</w:t>
      </w:r>
      <w:r w:rsidR="00C862B7" w:rsidRPr="00CB42A9">
        <w:rPr>
          <w:rFonts w:asciiTheme="minorHAnsi" w:hAnsiTheme="minorHAnsi" w:cstheme="minorHAnsi"/>
          <w:sz w:val="22"/>
          <w:szCs w:val="22"/>
        </w:rPr>
        <w:t xml:space="preserve"> employee</w:t>
      </w:r>
      <w:r w:rsidRPr="00CB42A9">
        <w:rPr>
          <w:rFonts w:asciiTheme="minorHAnsi" w:hAnsiTheme="minorHAnsi" w:cstheme="minorHAnsi"/>
          <w:sz w:val="22"/>
          <w:szCs w:val="22"/>
        </w:rPr>
        <w:t xml:space="preserve"> </w:t>
      </w:r>
      <w:r w:rsidR="00C862B7" w:rsidRPr="00CB42A9">
        <w:rPr>
          <w:rFonts w:asciiTheme="minorHAnsi" w:hAnsiTheme="minorHAnsi" w:cstheme="minorHAnsi"/>
          <w:sz w:val="22"/>
          <w:szCs w:val="22"/>
        </w:rPr>
        <w:t>is</w:t>
      </w:r>
      <w:r w:rsidRPr="00CB42A9">
        <w:rPr>
          <w:rFonts w:asciiTheme="minorHAnsi" w:hAnsiTheme="minorHAnsi" w:cstheme="minorHAnsi"/>
          <w:sz w:val="22"/>
          <w:szCs w:val="22"/>
        </w:rPr>
        <w:t xml:space="preserve"> required to gain a new DBS certificate.  </w:t>
      </w:r>
    </w:p>
    <w:p w14:paraId="62866FBB" w14:textId="77777777" w:rsidR="00CB42A9" w:rsidRPr="00CB42A9" w:rsidRDefault="00CB42A9" w:rsidP="00D861AD">
      <w:pPr>
        <w:rPr>
          <w:rFonts w:asciiTheme="minorHAnsi" w:hAnsiTheme="minorHAnsi" w:cstheme="minorHAnsi"/>
          <w:sz w:val="22"/>
          <w:szCs w:val="22"/>
        </w:rPr>
      </w:pPr>
    </w:p>
    <w:p w14:paraId="624154DB" w14:textId="10C225CC" w:rsidR="00D861AD" w:rsidRPr="00CB42A9" w:rsidRDefault="00D861AD" w:rsidP="00D861AD">
      <w:pPr>
        <w:pStyle w:val="Heading1"/>
        <w:rPr>
          <w:rFonts w:asciiTheme="minorHAnsi" w:hAnsiTheme="minorHAnsi" w:cstheme="minorHAnsi"/>
          <w:sz w:val="24"/>
          <w:szCs w:val="24"/>
        </w:rPr>
      </w:pPr>
      <w:bookmarkStart w:id="7" w:name="_Toc139271475"/>
      <w:r w:rsidRPr="00CB42A9">
        <w:rPr>
          <w:rFonts w:asciiTheme="minorHAnsi" w:hAnsiTheme="minorHAnsi" w:cstheme="minorHAnsi"/>
          <w:sz w:val="24"/>
          <w:szCs w:val="24"/>
        </w:rPr>
        <w:t>Disclosures</w:t>
      </w:r>
      <w:bookmarkEnd w:id="7"/>
    </w:p>
    <w:p w14:paraId="7E580FFB" w14:textId="379E4539" w:rsidR="00D861AD" w:rsidRDefault="00C862B7" w:rsidP="00D861AD">
      <w:pPr>
        <w:rPr>
          <w:rFonts w:asciiTheme="minorHAnsi" w:hAnsiTheme="minorHAnsi" w:cstheme="minorHAnsi"/>
          <w:sz w:val="22"/>
          <w:szCs w:val="22"/>
        </w:rPr>
      </w:pPr>
      <w:r w:rsidRPr="00CB42A9">
        <w:rPr>
          <w:rFonts w:asciiTheme="minorHAnsi" w:hAnsiTheme="minorHAnsi" w:cstheme="minorHAnsi"/>
          <w:sz w:val="22"/>
          <w:szCs w:val="22"/>
        </w:rPr>
        <w:t>Employees</w:t>
      </w:r>
      <w:r w:rsidR="00D861AD" w:rsidRPr="00CB42A9">
        <w:rPr>
          <w:rFonts w:asciiTheme="minorHAnsi" w:hAnsiTheme="minorHAnsi" w:cstheme="minorHAnsi"/>
          <w:sz w:val="22"/>
          <w:szCs w:val="22"/>
        </w:rPr>
        <w:t xml:space="preserve"> are expected to </w:t>
      </w:r>
      <w:r w:rsidR="00EC0EEE" w:rsidRPr="00CB42A9">
        <w:rPr>
          <w:rFonts w:asciiTheme="minorHAnsi" w:hAnsiTheme="minorHAnsi" w:cstheme="minorHAnsi"/>
          <w:sz w:val="22"/>
          <w:szCs w:val="22"/>
        </w:rPr>
        <w:t>disclose any criminal offences or cautions that are unspent, and any pending prosecutions. Should an employee fail to disclose any unspent or pending offence or reprimand Dovetail &amp; Slate or their client may dismiss the employee with immediate effect or withdrawn an offer of employment under Dovetail &amp; Slate’s Child Protection Policy.</w:t>
      </w:r>
    </w:p>
    <w:p w14:paraId="241974E6" w14:textId="77777777" w:rsidR="00CB42A9" w:rsidRPr="00CB42A9" w:rsidRDefault="00CB42A9" w:rsidP="00D861AD">
      <w:pPr>
        <w:rPr>
          <w:rFonts w:asciiTheme="minorHAnsi" w:hAnsiTheme="minorHAnsi" w:cstheme="minorHAnsi"/>
          <w:sz w:val="22"/>
          <w:szCs w:val="22"/>
        </w:rPr>
      </w:pPr>
    </w:p>
    <w:p w14:paraId="79B54F7F" w14:textId="68AA2005" w:rsidR="00B513D9" w:rsidRPr="00CB42A9" w:rsidRDefault="00B513D9" w:rsidP="00B513D9">
      <w:pPr>
        <w:pStyle w:val="Heading1"/>
        <w:rPr>
          <w:rFonts w:asciiTheme="minorHAnsi" w:hAnsiTheme="minorHAnsi" w:cstheme="minorHAnsi"/>
          <w:sz w:val="24"/>
          <w:szCs w:val="24"/>
        </w:rPr>
      </w:pPr>
      <w:bookmarkStart w:id="8" w:name="_Toc139271476"/>
      <w:r w:rsidRPr="00CB42A9">
        <w:rPr>
          <w:rFonts w:asciiTheme="minorHAnsi" w:hAnsiTheme="minorHAnsi" w:cstheme="minorHAnsi"/>
          <w:sz w:val="24"/>
          <w:szCs w:val="24"/>
        </w:rPr>
        <w:lastRenderedPageBreak/>
        <w:t>D</w:t>
      </w:r>
      <w:r w:rsidR="007D4658" w:rsidRPr="00CB42A9">
        <w:rPr>
          <w:rFonts w:asciiTheme="minorHAnsi" w:hAnsiTheme="minorHAnsi" w:cstheme="minorHAnsi"/>
          <w:sz w:val="24"/>
          <w:szCs w:val="24"/>
        </w:rPr>
        <w:t xml:space="preserve">BS </w:t>
      </w:r>
      <w:r w:rsidR="006E03B0" w:rsidRPr="00CB42A9">
        <w:rPr>
          <w:rFonts w:asciiTheme="minorHAnsi" w:hAnsiTheme="minorHAnsi" w:cstheme="minorHAnsi"/>
          <w:sz w:val="24"/>
          <w:szCs w:val="24"/>
        </w:rPr>
        <w:t>Applications</w:t>
      </w:r>
      <w:bookmarkEnd w:id="8"/>
    </w:p>
    <w:p w14:paraId="4BCDACB5" w14:textId="4C5A5BF7" w:rsidR="00B513D9" w:rsidRDefault="007D4658" w:rsidP="00B513D9">
      <w:pPr>
        <w:pStyle w:val="NoSpacing"/>
        <w:rPr>
          <w:rFonts w:asciiTheme="minorHAnsi" w:hAnsiTheme="minorHAnsi" w:cstheme="minorHAnsi"/>
          <w:sz w:val="22"/>
        </w:rPr>
      </w:pPr>
      <w:r w:rsidRPr="00CB42A9">
        <w:rPr>
          <w:rFonts w:asciiTheme="minorHAnsi" w:hAnsiTheme="minorHAnsi" w:cstheme="minorHAnsi"/>
          <w:sz w:val="22"/>
        </w:rPr>
        <w:t xml:space="preserve">All employees who may be involved in regulated activity will be required to undergo an appropriate level of DBS check as determined by legislation and the nature of the position. </w:t>
      </w:r>
      <w:r w:rsidR="00A01100" w:rsidRPr="00CB42A9">
        <w:rPr>
          <w:rFonts w:asciiTheme="minorHAnsi" w:hAnsiTheme="minorHAnsi" w:cstheme="minorHAnsi"/>
          <w:sz w:val="22"/>
        </w:rPr>
        <w:t>D</w:t>
      </w:r>
      <w:r w:rsidRPr="00CB42A9">
        <w:rPr>
          <w:rFonts w:asciiTheme="minorHAnsi" w:hAnsiTheme="minorHAnsi" w:cstheme="minorHAnsi"/>
          <w:sz w:val="22"/>
        </w:rPr>
        <w:t>ovetail &amp; Slate will assess the eligibility of individuals for a DBS check based on the duties and responsibilities associated with their role.</w:t>
      </w:r>
    </w:p>
    <w:p w14:paraId="379DFC95" w14:textId="77777777" w:rsidR="00CB42A9" w:rsidRPr="00CB42A9" w:rsidRDefault="00CB42A9" w:rsidP="00B513D9">
      <w:pPr>
        <w:pStyle w:val="NoSpacing"/>
        <w:rPr>
          <w:rFonts w:asciiTheme="minorHAnsi" w:hAnsiTheme="minorHAnsi" w:cstheme="minorHAnsi"/>
          <w:sz w:val="22"/>
        </w:rPr>
      </w:pPr>
    </w:p>
    <w:p w14:paraId="6987626D" w14:textId="17037F46" w:rsidR="007D4658" w:rsidRDefault="00A01100" w:rsidP="007D4658">
      <w:pPr>
        <w:pStyle w:val="NoSpacing"/>
        <w:rPr>
          <w:rFonts w:asciiTheme="minorHAnsi" w:hAnsiTheme="minorHAnsi" w:cstheme="minorHAnsi"/>
          <w:sz w:val="22"/>
        </w:rPr>
      </w:pPr>
      <w:r w:rsidRPr="00CB42A9">
        <w:rPr>
          <w:rFonts w:asciiTheme="minorHAnsi" w:hAnsiTheme="minorHAnsi" w:cstheme="minorHAnsi"/>
          <w:sz w:val="22"/>
        </w:rPr>
        <w:t>G</w:t>
      </w:r>
      <w:r w:rsidR="007D4658" w:rsidRPr="00CB42A9">
        <w:rPr>
          <w:rFonts w:asciiTheme="minorHAnsi" w:hAnsiTheme="minorHAnsi" w:cstheme="minorHAnsi"/>
          <w:sz w:val="22"/>
        </w:rPr>
        <w:t>uid</w:t>
      </w:r>
      <w:r w:rsidRPr="00CB42A9">
        <w:rPr>
          <w:rFonts w:asciiTheme="minorHAnsi" w:hAnsiTheme="minorHAnsi" w:cstheme="minorHAnsi"/>
          <w:sz w:val="22"/>
        </w:rPr>
        <w:t>ance</w:t>
      </w:r>
      <w:r w:rsidR="007D4658" w:rsidRPr="00CB42A9">
        <w:rPr>
          <w:rFonts w:asciiTheme="minorHAnsi" w:hAnsiTheme="minorHAnsi" w:cstheme="minorHAnsi"/>
          <w:sz w:val="22"/>
        </w:rPr>
        <w:t xml:space="preserve"> and support </w:t>
      </w:r>
      <w:r w:rsidRPr="00CB42A9">
        <w:rPr>
          <w:rFonts w:asciiTheme="minorHAnsi" w:hAnsiTheme="minorHAnsi" w:cstheme="minorHAnsi"/>
          <w:sz w:val="22"/>
        </w:rPr>
        <w:t xml:space="preserve">will be provided to </w:t>
      </w:r>
      <w:r w:rsidR="007D4658" w:rsidRPr="00CB42A9">
        <w:rPr>
          <w:rFonts w:asciiTheme="minorHAnsi" w:hAnsiTheme="minorHAnsi" w:cstheme="minorHAnsi"/>
          <w:sz w:val="22"/>
        </w:rPr>
        <w:t xml:space="preserve">individuals through the DBS application process, ensuring that the necessary forms are completed accurately and submitted promptly. </w:t>
      </w:r>
    </w:p>
    <w:p w14:paraId="617E6E70" w14:textId="77777777" w:rsidR="00CB42A9" w:rsidRPr="00CB42A9" w:rsidRDefault="00CB42A9" w:rsidP="007D4658">
      <w:pPr>
        <w:pStyle w:val="NoSpacing"/>
        <w:rPr>
          <w:rFonts w:asciiTheme="minorHAnsi" w:hAnsiTheme="minorHAnsi" w:cstheme="minorHAnsi"/>
          <w:sz w:val="22"/>
        </w:rPr>
      </w:pPr>
    </w:p>
    <w:p w14:paraId="57CF3B53" w14:textId="77777777" w:rsidR="006E03B0" w:rsidRDefault="007D4658" w:rsidP="007D4658">
      <w:pPr>
        <w:pStyle w:val="NoSpacing"/>
        <w:rPr>
          <w:rFonts w:asciiTheme="minorHAnsi" w:hAnsiTheme="minorHAnsi" w:cstheme="minorHAnsi"/>
          <w:sz w:val="22"/>
        </w:rPr>
      </w:pPr>
      <w:r w:rsidRPr="00CB42A9">
        <w:rPr>
          <w:rFonts w:asciiTheme="minorHAnsi" w:hAnsiTheme="minorHAnsi" w:cstheme="minorHAnsi"/>
          <w:sz w:val="22"/>
        </w:rPr>
        <w:t>Dovetail &amp; Slate recogni</w:t>
      </w:r>
      <w:r w:rsidR="00A01100" w:rsidRPr="00CB42A9">
        <w:rPr>
          <w:rFonts w:asciiTheme="minorHAnsi" w:hAnsiTheme="minorHAnsi" w:cstheme="minorHAnsi"/>
          <w:sz w:val="22"/>
        </w:rPr>
        <w:t>s</w:t>
      </w:r>
      <w:r w:rsidRPr="00CB42A9">
        <w:rPr>
          <w:rFonts w:asciiTheme="minorHAnsi" w:hAnsiTheme="minorHAnsi" w:cstheme="minorHAnsi"/>
          <w:sz w:val="22"/>
        </w:rPr>
        <w:t xml:space="preserve">es the importance of ongoing vigilance and will implement a system for periodic re-checks for employees and contractors involved in regulated activity. The frequency of re-checks will be determined based on the </w:t>
      </w:r>
      <w:r w:rsidR="00A01100" w:rsidRPr="00CB42A9">
        <w:rPr>
          <w:rFonts w:asciiTheme="minorHAnsi" w:hAnsiTheme="minorHAnsi" w:cstheme="minorHAnsi"/>
          <w:sz w:val="22"/>
        </w:rPr>
        <w:t xml:space="preserve">requirement of the client with which the </w:t>
      </w:r>
      <w:r w:rsidR="006E03B0" w:rsidRPr="00CB42A9">
        <w:rPr>
          <w:rFonts w:asciiTheme="minorHAnsi" w:hAnsiTheme="minorHAnsi" w:cstheme="minorHAnsi"/>
          <w:sz w:val="22"/>
        </w:rPr>
        <w:t>employee</w:t>
      </w:r>
      <w:r w:rsidR="00A01100" w:rsidRPr="00CB42A9">
        <w:rPr>
          <w:rFonts w:asciiTheme="minorHAnsi" w:hAnsiTheme="minorHAnsi" w:cstheme="minorHAnsi"/>
          <w:sz w:val="22"/>
        </w:rPr>
        <w:t xml:space="preserve"> is working.</w:t>
      </w:r>
      <w:r w:rsidR="006E03B0" w:rsidRPr="00CB42A9">
        <w:rPr>
          <w:rFonts w:asciiTheme="minorHAnsi" w:hAnsiTheme="minorHAnsi" w:cstheme="minorHAnsi"/>
          <w:sz w:val="22"/>
        </w:rPr>
        <w:t xml:space="preserve"> Should an employee require a new DBS they have a responsibility to ensure the application is submitted in a timely manner. </w:t>
      </w:r>
    </w:p>
    <w:p w14:paraId="2E099844" w14:textId="77777777" w:rsidR="00CB42A9" w:rsidRPr="00CB42A9" w:rsidRDefault="00CB42A9" w:rsidP="007D4658">
      <w:pPr>
        <w:pStyle w:val="NoSpacing"/>
        <w:rPr>
          <w:rFonts w:asciiTheme="minorHAnsi" w:hAnsiTheme="minorHAnsi" w:cstheme="minorHAnsi"/>
          <w:sz w:val="22"/>
        </w:rPr>
      </w:pPr>
    </w:p>
    <w:p w14:paraId="152C9A1F" w14:textId="5342A7C1" w:rsidR="007D4658" w:rsidRDefault="006E03B0" w:rsidP="007D4658">
      <w:pPr>
        <w:pStyle w:val="NoSpacing"/>
        <w:rPr>
          <w:rFonts w:asciiTheme="minorHAnsi" w:hAnsiTheme="minorHAnsi" w:cstheme="minorHAnsi"/>
          <w:sz w:val="22"/>
        </w:rPr>
      </w:pPr>
      <w:r w:rsidRPr="00CB42A9">
        <w:rPr>
          <w:rFonts w:asciiTheme="minorHAnsi" w:hAnsiTheme="minorHAnsi" w:cstheme="minorHAnsi"/>
          <w:sz w:val="22"/>
        </w:rPr>
        <w:t>All applications will be paid for by the employee, due to ‘The Update Service’ being available to make a DBS Certificate portable.</w:t>
      </w:r>
      <w:r w:rsidR="00C862B7" w:rsidRPr="00CB42A9">
        <w:rPr>
          <w:rFonts w:asciiTheme="minorHAnsi" w:hAnsiTheme="minorHAnsi" w:cstheme="minorHAnsi"/>
          <w:sz w:val="22"/>
        </w:rPr>
        <w:t xml:space="preserve"> </w:t>
      </w:r>
      <w:r w:rsidRPr="00CB42A9">
        <w:rPr>
          <w:rFonts w:asciiTheme="minorHAnsi" w:hAnsiTheme="minorHAnsi" w:cstheme="minorHAnsi"/>
          <w:sz w:val="22"/>
        </w:rPr>
        <w:t xml:space="preserve">Should an application be withdrawn due to </w:t>
      </w:r>
      <w:r w:rsidR="00D861AD" w:rsidRPr="00CB42A9">
        <w:rPr>
          <w:rFonts w:asciiTheme="minorHAnsi" w:hAnsiTheme="minorHAnsi" w:cstheme="minorHAnsi"/>
          <w:sz w:val="22"/>
        </w:rPr>
        <w:t>the employee</w:t>
      </w:r>
      <w:r w:rsidRPr="00CB42A9">
        <w:rPr>
          <w:rFonts w:asciiTheme="minorHAnsi" w:hAnsiTheme="minorHAnsi" w:cstheme="minorHAnsi"/>
          <w:sz w:val="22"/>
        </w:rPr>
        <w:t xml:space="preserve"> omi</w:t>
      </w:r>
      <w:r w:rsidR="00D861AD" w:rsidRPr="00CB42A9">
        <w:rPr>
          <w:rFonts w:asciiTheme="minorHAnsi" w:hAnsiTheme="minorHAnsi" w:cstheme="minorHAnsi"/>
          <w:sz w:val="22"/>
        </w:rPr>
        <w:t xml:space="preserve">tting </w:t>
      </w:r>
      <w:r w:rsidRPr="00CB42A9">
        <w:rPr>
          <w:rFonts w:asciiTheme="minorHAnsi" w:hAnsiTheme="minorHAnsi" w:cstheme="minorHAnsi"/>
          <w:sz w:val="22"/>
        </w:rPr>
        <w:t>personal information</w:t>
      </w:r>
      <w:r w:rsidR="00D861AD" w:rsidRPr="00CB42A9">
        <w:rPr>
          <w:rFonts w:asciiTheme="minorHAnsi" w:hAnsiTheme="minorHAnsi" w:cstheme="minorHAnsi"/>
          <w:sz w:val="22"/>
        </w:rPr>
        <w:t xml:space="preserve">, or an error on their personal information, </w:t>
      </w:r>
      <w:r w:rsidRPr="00CB42A9">
        <w:rPr>
          <w:rFonts w:asciiTheme="minorHAnsi" w:hAnsiTheme="minorHAnsi" w:cstheme="minorHAnsi"/>
          <w:sz w:val="22"/>
        </w:rPr>
        <w:t>the</w:t>
      </w:r>
      <w:r w:rsidR="00D861AD" w:rsidRPr="00CB42A9">
        <w:rPr>
          <w:rFonts w:asciiTheme="minorHAnsi" w:hAnsiTheme="minorHAnsi" w:cstheme="minorHAnsi"/>
          <w:sz w:val="22"/>
        </w:rPr>
        <w:t xml:space="preserve"> employee</w:t>
      </w:r>
      <w:r w:rsidRPr="00CB42A9">
        <w:rPr>
          <w:rFonts w:asciiTheme="minorHAnsi" w:hAnsiTheme="minorHAnsi" w:cstheme="minorHAnsi"/>
          <w:sz w:val="22"/>
        </w:rPr>
        <w:t xml:space="preserve"> </w:t>
      </w:r>
      <w:r w:rsidR="00D861AD" w:rsidRPr="00CB42A9">
        <w:rPr>
          <w:rFonts w:asciiTheme="minorHAnsi" w:hAnsiTheme="minorHAnsi" w:cstheme="minorHAnsi"/>
          <w:sz w:val="22"/>
        </w:rPr>
        <w:t xml:space="preserve">is </w:t>
      </w:r>
      <w:r w:rsidRPr="00CB42A9">
        <w:rPr>
          <w:rFonts w:asciiTheme="minorHAnsi" w:hAnsiTheme="minorHAnsi" w:cstheme="minorHAnsi"/>
          <w:sz w:val="22"/>
        </w:rPr>
        <w:t>responsible for paying</w:t>
      </w:r>
      <w:r w:rsidR="00D861AD" w:rsidRPr="00CB42A9">
        <w:rPr>
          <w:rFonts w:asciiTheme="minorHAnsi" w:hAnsiTheme="minorHAnsi" w:cstheme="minorHAnsi"/>
          <w:sz w:val="22"/>
        </w:rPr>
        <w:t xml:space="preserve"> for a new DBS Application. </w:t>
      </w:r>
    </w:p>
    <w:p w14:paraId="7D24C98C" w14:textId="77777777" w:rsidR="00CB42A9" w:rsidRPr="00CB42A9" w:rsidRDefault="00CB42A9" w:rsidP="007D4658">
      <w:pPr>
        <w:pStyle w:val="NoSpacing"/>
        <w:rPr>
          <w:rFonts w:asciiTheme="minorHAnsi" w:hAnsiTheme="minorHAnsi" w:cstheme="minorHAnsi"/>
          <w:sz w:val="22"/>
        </w:rPr>
      </w:pPr>
    </w:p>
    <w:p w14:paraId="05299217" w14:textId="77777777" w:rsidR="007D4658" w:rsidRPr="00CB42A9" w:rsidRDefault="007D4658" w:rsidP="007D4658">
      <w:pPr>
        <w:pStyle w:val="Heading1"/>
        <w:rPr>
          <w:rFonts w:asciiTheme="minorHAnsi" w:hAnsiTheme="minorHAnsi" w:cstheme="minorHAnsi"/>
        </w:rPr>
      </w:pPr>
      <w:bookmarkStart w:id="9" w:name="_Toc139271477"/>
      <w:r w:rsidRPr="00CB42A9">
        <w:rPr>
          <w:rFonts w:asciiTheme="minorHAnsi" w:hAnsiTheme="minorHAnsi" w:cstheme="minorHAnsi"/>
          <w:sz w:val="24"/>
          <w:szCs w:val="24"/>
        </w:rPr>
        <w:t>Risk Assessment and Decision Making</w:t>
      </w:r>
      <w:bookmarkEnd w:id="9"/>
      <w:r w:rsidRPr="00CB42A9">
        <w:rPr>
          <w:rFonts w:asciiTheme="minorHAnsi" w:hAnsiTheme="minorHAnsi" w:cstheme="minorHAnsi"/>
          <w:sz w:val="24"/>
          <w:szCs w:val="24"/>
        </w:rPr>
        <w:t xml:space="preserve"> </w:t>
      </w:r>
    </w:p>
    <w:p w14:paraId="5BE11FC2" w14:textId="724B613C" w:rsidR="007D4658" w:rsidRDefault="007D4658" w:rsidP="007D4658">
      <w:pPr>
        <w:pStyle w:val="NoSpacing"/>
        <w:rPr>
          <w:rFonts w:asciiTheme="minorHAnsi" w:hAnsiTheme="minorHAnsi" w:cstheme="minorHAnsi"/>
          <w:sz w:val="22"/>
        </w:rPr>
      </w:pPr>
      <w:r w:rsidRPr="00CB42A9">
        <w:rPr>
          <w:rFonts w:asciiTheme="minorHAnsi" w:hAnsiTheme="minorHAnsi" w:cstheme="minorHAnsi"/>
          <w:sz w:val="22"/>
        </w:rPr>
        <w:t xml:space="preserve">Dovetail &amp; Slate will </w:t>
      </w:r>
      <w:r w:rsidR="00A01100" w:rsidRPr="00CB42A9">
        <w:rPr>
          <w:rFonts w:asciiTheme="minorHAnsi" w:hAnsiTheme="minorHAnsi" w:cstheme="minorHAnsi"/>
          <w:sz w:val="22"/>
        </w:rPr>
        <w:t xml:space="preserve">expect clients to </w:t>
      </w:r>
      <w:r w:rsidRPr="00CB42A9">
        <w:rPr>
          <w:rFonts w:asciiTheme="minorHAnsi" w:hAnsiTheme="minorHAnsi" w:cstheme="minorHAnsi"/>
          <w:sz w:val="22"/>
        </w:rPr>
        <w:t xml:space="preserve">conduct a risk assessment for each position involving regulated activity to determine </w:t>
      </w:r>
      <w:r w:rsidR="00A01100" w:rsidRPr="00CB42A9">
        <w:rPr>
          <w:rFonts w:asciiTheme="minorHAnsi" w:hAnsiTheme="minorHAnsi" w:cstheme="minorHAnsi"/>
          <w:sz w:val="22"/>
        </w:rPr>
        <w:t>if a candidate is able to begin a role without an age or level appropriate DBS certificate</w:t>
      </w:r>
      <w:r w:rsidRPr="00CB42A9">
        <w:rPr>
          <w:rFonts w:asciiTheme="minorHAnsi" w:hAnsiTheme="minorHAnsi" w:cstheme="minorHAnsi"/>
          <w:sz w:val="22"/>
        </w:rPr>
        <w:t xml:space="preserve">. The decision to proceed with an appointment or continued engagement will be made </w:t>
      </w:r>
      <w:r w:rsidR="00A01100" w:rsidRPr="00CB42A9">
        <w:rPr>
          <w:rFonts w:asciiTheme="minorHAnsi" w:hAnsiTheme="minorHAnsi" w:cstheme="minorHAnsi"/>
          <w:sz w:val="22"/>
        </w:rPr>
        <w:t>solely by the client</w:t>
      </w:r>
      <w:r w:rsidRPr="00CB42A9">
        <w:rPr>
          <w:rFonts w:asciiTheme="minorHAnsi" w:hAnsiTheme="minorHAnsi" w:cstheme="minorHAnsi"/>
          <w:sz w:val="22"/>
        </w:rPr>
        <w:t xml:space="preserve">, </w:t>
      </w:r>
      <w:r w:rsidR="00A01100" w:rsidRPr="00CB42A9">
        <w:rPr>
          <w:rFonts w:asciiTheme="minorHAnsi" w:hAnsiTheme="minorHAnsi" w:cstheme="minorHAnsi"/>
          <w:sz w:val="22"/>
        </w:rPr>
        <w:t>they must consider</w:t>
      </w:r>
      <w:r w:rsidRPr="00CB42A9">
        <w:rPr>
          <w:rFonts w:asciiTheme="minorHAnsi" w:hAnsiTheme="minorHAnsi" w:cstheme="minorHAnsi"/>
          <w:sz w:val="22"/>
        </w:rPr>
        <w:t xml:space="preserve"> </w:t>
      </w:r>
      <w:r w:rsidR="00A01100" w:rsidRPr="00CB42A9">
        <w:rPr>
          <w:rFonts w:asciiTheme="minorHAnsi" w:hAnsiTheme="minorHAnsi" w:cstheme="minorHAnsi"/>
          <w:sz w:val="22"/>
        </w:rPr>
        <w:t xml:space="preserve">any declared offences, the </w:t>
      </w:r>
      <w:r w:rsidRPr="00CB42A9">
        <w:rPr>
          <w:rFonts w:asciiTheme="minorHAnsi" w:hAnsiTheme="minorHAnsi" w:cstheme="minorHAnsi"/>
          <w:sz w:val="22"/>
        </w:rPr>
        <w:t xml:space="preserve">nature of </w:t>
      </w:r>
      <w:r w:rsidR="00A01100" w:rsidRPr="00CB42A9">
        <w:rPr>
          <w:rFonts w:asciiTheme="minorHAnsi" w:hAnsiTheme="minorHAnsi" w:cstheme="minorHAnsi"/>
          <w:sz w:val="22"/>
        </w:rPr>
        <w:t xml:space="preserve">such </w:t>
      </w:r>
      <w:r w:rsidRPr="00CB42A9">
        <w:rPr>
          <w:rFonts w:asciiTheme="minorHAnsi" w:hAnsiTheme="minorHAnsi" w:cstheme="minorHAnsi"/>
          <w:sz w:val="22"/>
        </w:rPr>
        <w:t>offense</w:t>
      </w:r>
      <w:r w:rsidR="00A01100" w:rsidRPr="00CB42A9">
        <w:rPr>
          <w:rFonts w:asciiTheme="minorHAnsi" w:hAnsiTheme="minorHAnsi" w:cstheme="minorHAnsi"/>
          <w:sz w:val="22"/>
        </w:rPr>
        <w:t>s</w:t>
      </w:r>
      <w:r w:rsidRPr="00CB42A9">
        <w:rPr>
          <w:rFonts w:asciiTheme="minorHAnsi" w:hAnsiTheme="minorHAnsi" w:cstheme="minorHAnsi"/>
          <w:sz w:val="22"/>
        </w:rPr>
        <w:t>, the role, and any other relevant factors.</w:t>
      </w:r>
    </w:p>
    <w:p w14:paraId="6506DF81" w14:textId="77777777" w:rsidR="00CB42A9" w:rsidRPr="00CB42A9" w:rsidRDefault="00CB42A9" w:rsidP="007D4658">
      <w:pPr>
        <w:pStyle w:val="NoSpacing"/>
        <w:rPr>
          <w:rFonts w:asciiTheme="minorHAnsi" w:hAnsiTheme="minorHAnsi" w:cstheme="minorHAnsi"/>
          <w:sz w:val="22"/>
        </w:rPr>
      </w:pPr>
    </w:p>
    <w:p w14:paraId="7BDB8E25" w14:textId="77777777" w:rsidR="007D4658" w:rsidRPr="00CB42A9" w:rsidRDefault="007D4658" w:rsidP="007D4658">
      <w:pPr>
        <w:pStyle w:val="Heading1"/>
        <w:rPr>
          <w:rFonts w:asciiTheme="minorHAnsi" w:hAnsiTheme="minorHAnsi" w:cstheme="minorHAnsi"/>
          <w:sz w:val="24"/>
          <w:szCs w:val="24"/>
        </w:rPr>
      </w:pPr>
      <w:bookmarkStart w:id="10" w:name="_Toc139271478"/>
      <w:r w:rsidRPr="00CB42A9">
        <w:rPr>
          <w:rFonts w:asciiTheme="minorHAnsi" w:hAnsiTheme="minorHAnsi" w:cstheme="minorHAnsi"/>
          <w:sz w:val="24"/>
          <w:szCs w:val="24"/>
        </w:rPr>
        <w:t>Data Protection</w:t>
      </w:r>
      <w:bookmarkEnd w:id="10"/>
      <w:r w:rsidRPr="00CB42A9">
        <w:rPr>
          <w:rFonts w:asciiTheme="minorHAnsi" w:hAnsiTheme="minorHAnsi" w:cstheme="minorHAnsi"/>
          <w:sz w:val="24"/>
          <w:szCs w:val="24"/>
        </w:rPr>
        <w:t xml:space="preserve"> </w:t>
      </w:r>
    </w:p>
    <w:p w14:paraId="402A758B" w14:textId="37EC24FF" w:rsidR="00D861AD" w:rsidRDefault="007D4658" w:rsidP="007D4658">
      <w:pPr>
        <w:pStyle w:val="NoSpacing"/>
        <w:rPr>
          <w:rFonts w:asciiTheme="minorHAnsi" w:hAnsiTheme="minorHAnsi" w:cstheme="minorHAnsi"/>
          <w:sz w:val="22"/>
        </w:rPr>
      </w:pPr>
      <w:r w:rsidRPr="00CB42A9">
        <w:rPr>
          <w:rFonts w:asciiTheme="minorHAnsi" w:hAnsiTheme="minorHAnsi" w:cstheme="minorHAnsi"/>
          <w:sz w:val="22"/>
        </w:rPr>
        <w:t>Dovetail &amp; Slate will comply with all applicable data protection laws and regulations, including the General Data Protection Regulation (GDPR), when collecting, storing, and processing personal data as part of the DBS check process.</w:t>
      </w:r>
    </w:p>
    <w:p w14:paraId="03CB6B86" w14:textId="77777777" w:rsidR="00CB42A9" w:rsidRPr="00CB42A9" w:rsidRDefault="00CB42A9" w:rsidP="007D4658">
      <w:pPr>
        <w:pStyle w:val="NoSpacing"/>
        <w:rPr>
          <w:rFonts w:asciiTheme="minorHAnsi" w:hAnsiTheme="minorHAnsi" w:cstheme="minorHAnsi"/>
          <w:sz w:val="22"/>
        </w:rPr>
      </w:pPr>
    </w:p>
    <w:p w14:paraId="644B4D61" w14:textId="77777777" w:rsidR="007D4658" w:rsidRPr="00CB42A9" w:rsidRDefault="007D4658" w:rsidP="007D4658">
      <w:pPr>
        <w:pStyle w:val="Heading1"/>
        <w:rPr>
          <w:rFonts w:asciiTheme="minorHAnsi" w:hAnsiTheme="minorHAnsi" w:cstheme="minorHAnsi"/>
          <w:sz w:val="24"/>
          <w:szCs w:val="24"/>
        </w:rPr>
      </w:pPr>
      <w:bookmarkStart w:id="11" w:name="_Toc139271479"/>
      <w:r w:rsidRPr="00CB42A9">
        <w:rPr>
          <w:rFonts w:asciiTheme="minorHAnsi" w:hAnsiTheme="minorHAnsi" w:cstheme="minorHAnsi"/>
          <w:sz w:val="24"/>
          <w:szCs w:val="24"/>
        </w:rPr>
        <w:t>Record Keeping</w:t>
      </w:r>
      <w:bookmarkEnd w:id="11"/>
      <w:r w:rsidRPr="00CB42A9">
        <w:rPr>
          <w:rFonts w:asciiTheme="minorHAnsi" w:hAnsiTheme="minorHAnsi" w:cstheme="minorHAnsi"/>
          <w:sz w:val="24"/>
          <w:szCs w:val="24"/>
        </w:rPr>
        <w:t xml:space="preserve"> </w:t>
      </w:r>
    </w:p>
    <w:p w14:paraId="138BDD56" w14:textId="5A896743" w:rsidR="007D4658" w:rsidRDefault="007D4658" w:rsidP="007D4658">
      <w:pPr>
        <w:pStyle w:val="NoSpacing"/>
        <w:rPr>
          <w:rFonts w:asciiTheme="minorHAnsi" w:hAnsiTheme="minorHAnsi" w:cstheme="minorHAnsi"/>
          <w:sz w:val="22"/>
        </w:rPr>
      </w:pPr>
      <w:r w:rsidRPr="00CB42A9">
        <w:rPr>
          <w:rFonts w:asciiTheme="minorHAnsi" w:hAnsiTheme="minorHAnsi" w:cstheme="minorHAnsi"/>
          <w:sz w:val="22"/>
        </w:rPr>
        <w:t>Dovetail &amp; Slate will maintain accurate and up-to-date records of all DBS checks conducted, including the level of check, the date of issue, and the outcome. These records will be securely stored and retained in accordance with applicable legal requirements.</w:t>
      </w:r>
    </w:p>
    <w:p w14:paraId="4EE637C9" w14:textId="77777777" w:rsidR="00CB42A9" w:rsidRPr="00CB42A9" w:rsidRDefault="00CB42A9" w:rsidP="007D4658">
      <w:pPr>
        <w:pStyle w:val="NoSpacing"/>
        <w:rPr>
          <w:rFonts w:asciiTheme="minorHAnsi" w:hAnsiTheme="minorHAnsi" w:cstheme="minorHAnsi"/>
          <w:sz w:val="22"/>
        </w:rPr>
      </w:pPr>
    </w:p>
    <w:p w14:paraId="003EFDF2" w14:textId="77777777" w:rsidR="007D4658" w:rsidRPr="00CB42A9" w:rsidRDefault="007D4658" w:rsidP="007D4658">
      <w:pPr>
        <w:pStyle w:val="Heading1"/>
        <w:rPr>
          <w:rFonts w:asciiTheme="minorHAnsi" w:hAnsiTheme="minorHAnsi" w:cstheme="minorHAnsi"/>
          <w:sz w:val="24"/>
          <w:szCs w:val="24"/>
        </w:rPr>
      </w:pPr>
      <w:bookmarkStart w:id="12" w:name="_Toc139271480"/>
      <w:r w:rsidRPr="00CB42A9">
        <w:rPr>
          <w:rFonts w:asciiTheme="minorHAnsi" w:hAnsiTheme="minorHAnsi" w:cstheme="minorHAnsi"/>
          <w:sz w:val="24"/>
          <w:szCs w:val="24"/>
        </w:rPr>
        <w:t>Training and Awareness</w:t>
      </w:r>
      <w:bookmarkEnd w:id="12"/>
      <w:r w:rsidRPr="00CB42A9">
        <w:rPr>
          <w:rFonts w:asciiTheme="minorHAnsi" w:hAnsiTheme="minorHAnsi" w:cstheme="minorHAnsi"/>
          <w:sz w:val="24"/>
          <w:szCs w:val="24"/>
        </w:rPr>
        <w:t xml:space="preserve"> </w:t>
      </w:r>
    </w:p>
    <w:p w14:paraId="41690380" w14:textId="0E438278" w:rsidR="007D4658" w:rsidRDefault="007D4658" w:rsidP="007D4658">
      <w:pPr>
        <w:pStyle w:val="NoSpacing"/>
        <w:rPr>
          <w:rFonts w:asciiTheme="minorHAnsi" w:hAnsiTheme="minorHAnsi" w:cstheme="minorHAnsi"/>
          <w:sz w:val="22"/>
        </w:rPr>
      </w:pPr>
      <w:r w:rsidRPr="00CB42A9">
        <w:rPr>
          <w:rFonts w:asciiTheme="minorHAnsi" w:hAnsiTheme="minorHAnsi" w:cstheme="minorHAnsi"/>
          <w:sz w:val="22"/>
        </w:rPr>
        <w:t>Dovetail &amp; Slate will provide appropriate training and guidance to employees involved in the DBS check process to ensure they understand the legal obligations, procedures, and best practices related to DBS checks.</w:t>
      </w:r>
    </w:p>
    <w:p w14:paraId="4B668292" w14:textId="77777777" w:rsidR="00CB42A9" w:rsidRDefault="00CB42A9" w:rsidP="007D4658">
      <w:pPr>
        <w:pStyle w:val="NoSpacing"/>
        <w:rPr>
          <w:rFonts w:asciiTheme="minorHAnsi" w:hAnsiTheme="minorHAnsi" w:cstheme="minorHAnsi"/>
          <w:sz w:val="22"/>
        </w:rPr>
      </w:pPr>
    </w:p>
    <w:p w14:paraId="7D6B3294" w14:textId="77777777" w:rsidR="00CB42A9" w:rsidRDefault="00CB42A9" w:rsidP="007D4658">
      <w:pPr>
        <w:pStyle w:val="NoSpacing"/>
        <w:rPr>
          <w:rFonts w:asciiTheme="minorHAnsi" w:hAnsiTheme="minorHAnsi" w:cstheme="minorHAnsi"/>
          <w:sz w:val="22"/>
        </w:rPr>
      </w:pPr>
    </w:p>
    <w:p w14:paraId="1C5F43F6" w14:textId="77777777" w:rsidR="00CB42A9" w:rsidRPr="00CB42A9" w:rsidRDefault="00CB42A9" w:rsidP="007D4658">
      <w:pPr>
        <w:pStyle w:val="NoSpacing"/>
        <w:rPr>
          <w:rFonts w:asciiTheme="minorHAnsi" w:hAnsiTheme="minorHAnsi" w:cstheme="minorHAnsi"/>
          <w:sz w:val="22"/>
        </w:rPr>
      </w:pPr>
    </w:p>
    <w:p w14:paraId="0C0EC43A" w14:textId="543560A7" w:rsidR="00EC0EEE" w:rsidRPr="00CB42A9" w:rsidRDefault="00EC0EEE" w:rsidP="00EC0EEE">
      <w:pPr>
        <w:pStyle w:val="Heading1"/>
        <w:rPr>
          <w:rFonts w:asciiTheme="minorHAnsi" w:hAnsiTheme="minorHAnsi" w:cstheme="minorHAnsi"/>
          <w:sz w:val="24"/>
          <w:szCs w:val="24"/>
        </w:rPr>
      </w:pPr>
      <w:bookmarkStart w:id="13" w:name="_Toc139271481"/>
      <w:r w:rsidRPr="00CB42A9">
        <w:rPr>
          <w:rFonts w:asciiTheme="minorHAnsi" w:hAnsiTheme="minorHAnsi" w:cstheme="minorHAnsi"/>
          <w:sz w:val="24"/>
          <w:szCs w:val="24"/>
        </w:rPr>
        <w:lastRenderedPageBreak/>
        <w:t>References and Useful Reading</w:t>
      </w:r>
      <w:bookmarkEnd w:id="13"/>
    </w:p>
    <w:p w14:paraId="4BEB1D4C" w14:textId="282588C7" w:rsidR="00EC0EEE" w:rsidRPr="00CB42A9" w:rsidRDefault="00573A1C" w:rsidP="00C862B7">
      <w:pPr>
        <w:pStyle w:val="ListParagraph"/>
        <w:numPr>
          <w:ilvl w:val="0"/>
          <w:numId w:val="16"/>
        </w:numPr>
        <w:rPr>
          <w:rFonts w:asciiTheme="minorHAnsi" w:hAnsiTheme="minorHAnsi" w:cstheme="minorHAnsi"/>
          <w:sz w:val="22"/>
          <w:szCs w:val="22"/>
        </w:rPr>
      </w:pPr>
      <w:hyperlink r:id="rId7" w:history="1">
        <w:r w:rsidR="00EC0EEE" w:rsidRPr="00CB42A9">
          <w:rPr>
            <w:rStyle w:val="Hyperlink"/>
            <w:rFonts w:asciiTheme="minorHAnsi" w:hAnsiTheme="minorHAnsi" w:cstheme="minorHAnsi"/>
            <w:sz w:val="22"/>
            <w:szCs w:val="22"/>
          </w:rPr>
          <w:t>https://www.legislation.gov.uk/ukpga/1974/53</w:t>
        </w:r>
      </w:hyperlink>
      <w:r w:rsidR="00EC0EEE" w:rsidRPr="00CB42A9">
        <w:rPr>
          <w:rFonts w:asciiTheme="minorHAnsi" w:hAnsiTheme="minorHAnsi" w:cstheme="minorHAnsi"/>
          <w:sz w:val="22"/>
          <w:szCs w:val="22"/>
        </w:rPr>
        <w:t xml:space="preserve"> </w:t>
      </w:r>
    </w:p>
    <w:p w14:paraId="023856B6" w14:textId="77777777" w:rsidR="00EC0EEE" w:rsidRPr="00CB42A9" w:rsidRDefault="00573A1C" w:rsidP="00C862B7">
      <w:pPr>
        <w:pStyle w:val="ListParagraph"/>
        <w:numPr>
          <w:ilvl w:val="0"/>
          <w:numId w:val="16"/>
        </w:numPr>
        <w:rPr>
          <w:rFonts w:asciiTheme="minorHAnsi" w:hAnsiTheme="minorHAnsi" w:cstheme="minorHAnsi"/>
          <w:sz w:val="22"/>
          <w:szCs w:val="22"/>
        </w:rPr>
      </w:pPr>
      <w:hyperlink r:id="rId8" w:history="1">
        <w:r w:rsidR="00EC0EEE" w:rsidRPr="00CB42A9">
          <w:rPr>
            <w:rStyle w:val="Hyperlink"/>
            <w:rFonts w:asciiTheme="minorHAnsi" w:hAnsiTheme="minorHAnsi" w:cstheme="minorHAnsi"/>
            <w:sz w:val="22"/>
            <w:szCs w:val="22"/>
          </w:rPr>
          <w:t>https://assets.publishing.service.gov.uk/government/uploads/system/uploads/attachment_data/file/945449/rehabilitation-of-offenders-guidance.pdf</w:t>
        </w:r>
      </w:hyperlink>
    </w:p>
    <w:p w14:paraId="3A7C16E0" w14:textId="2898984C" w:rsidR="00EC0EEE" w:rsidRPr="00CB42A9" w:rsidRDefault="00573A1C" w:rsidP="00C862B7">
      <w:pPr>
        <w:pStyle w:val="ListParagraph"/>
        <w:numPr>
          <w:ilvl w:val="0"/>
          <w:numId w:val="16"/>
        </w:numPr>
        <w:rPr>
          <w:rFonts w:asciiTheme="minorHAnsi" w:hAnsiTheme="minorHAnsi" w:cstheme="minorHAnsi"/>
          <w:sz w:val="22"/>
          <w:szCs w:val="22"/>
        </w:rPr>
      </w:pPr>
      <w:hyperlink r:id="rId9" w:history="1">
        <w:r w:rsidR="00EC0EEE" w:rsidRPr="00CB42A9">
          <w:rPr>
            <w:rStyle w:val="Hyperlink"/>
            <w:rFonts w:asciiTheme="minorHAnsi" w:hAnsiTheme="minorHAnsi" w:cstheme="minorHAnsi"/>
            <w:sz w:val="22"/>
            <w:szCs w:val="22"/>
          </w:rPr>
          <w:t>https://www.legislation.gov.uk/ukpga/2006/47/contents</w:t>
        </w:r>
      </w:hyperlink>
      <w:r w:rsidR="00EC0EEE" w:rsidRPr="00CB42A9">
        <w:rPr>
          <w:rFonts w:asciiTheme="minorHAnsi" w:hAnsiTheme="minorHAnsi" w:cstheme="minorHAnsi"/>
          <w:sz w:val="22"/>
          <w:szCs w:val="22"/>
        </w:rPr>
        <w:t xml:space="preserve"> </w:t>
      </w:r>
      <w:hyperlink r:id="rId10" w:history="1">
        <w:r w:rsidR="00EC0EEE" w:rsidRPr="00CB42A9">
          <w:rPr>
            <w:rStyle w:val="Hyperlink"/>
            <w:rFonts w:asciiTheme="minorHAnsi" w:hAnsiTheme="minorHAnsi" w:cstheme="minorHAnsi"/>
            <w:sz w:val="22"/>
            <w:szCs w:val="22"/>
          </w:rPr>
          <w:t>https://assets.publishing.service.gov.uk/government/uploads/system/uploads/attachment_data/file/1161273/Keeping_children_safe_in_education_2023_-_statutory_guidance_for_schools_and_colleges.pdf</w:t>
        </w:r>
      </w:hyperlink>
      <w:r w:rsidR="00EC0EEE" w:rsidRPr="00CB42A9">
        <w:rPr>
          <w:rFonts w:asciiTheme="minorHAnsi" w:hAnsiTheme="minorHAnsi" w:cstheme="minorHAnsi"/>
          <w:b/>
          <w:bCs/>
          <w:sz w:val="22"/>
          <w:szCs w:val="22"/>
        </w:rPr>
        <w:t xml:space="preserve"> </w:t>
      </w:r>
    </w:p>
    <w:p w14:paraId="729CDAF0" w14:textId="77777777" w:rsidR="00CB42A9" w:rsidRPr="00CB42A9" w:rsidRDefault="00CB42A9" w:rsidP="00CB42A9">
      <w:pPr>
        <w:rPr>
          <w:rFonts w:asciiTheme="minorHAnsi" w:hAnsiTheme="minorHAnsi" w:cstheme="minorHAnsi"/>
          <w:sz w:val="22"/>
          <w:szCs w:val="22"/>
        </w:rPr>
      </w:pPr>
    </w:p>
    <w:p w14:paraId="52B72786" w14:textId="3DF6A747" w:rsidR="007D4658" w:rsidRPr="00CB42A9" w:rsidRDefault="007D4658" w:rsidP="007D4658">
      <w:pPr>
        <w:pStyle w:val="Heading1"/>
        <w:rPr>
          <w:rFonts w:asciiTheme="minorHAnsi" w:hAnsiTheme="minorHAnsi" w:cstheme="minorHAnsi"/>
          <w:sz w:val="24"/>
          <w:szCs w:val="24"/>
        </w:rPr>
      </w:pPr>
      <w:bookmarkStart w:id="14" w:name="_Toc139271482"/>
      <w:r w:rsidRPr="00CB42A9">
        <w:rPr>
          <w:rFonts w:asciiTheme="minorHAnsi" w:hAnsiTheme="minorHAnsi" w:cstheme="minorHAnsi"/>
          <w:sz w:val="24"/>
          <w:szCs w:val="24"/>
        </w:rPr>
        <w:t>Review and Amendments</w:t>
      </w:r>
      <w:bookmarkEnd w:id="14"/>
      <w:r w:rsidRPr="00CB42A9">
        <w:rPr>
          <w:rFonts w:asciiTheme="minorHAnsi" w:hAnsiTheme="minorHAnsi" w:cstheme="minorHAnsi"/>
          <w:sz w:val="24"/>
          <w:szCs w:val="24"/>
        </w:rPr>
        <w:t xml:space="preserve"> </w:t>
      </w:r>
    </w:p>
    <w:p w14:paraId="51BFC5E2" w14:textId="4EF0EF4A" w:rsidR="007D4658" w:rsidRPr="00CB42A9" w:rsidRDefault="007D4658" w:rsidP="00B513D9">
      <w:pPr>
        <w:pStyle w:val="NoSpacing"/>
        <w:rPr>
          <w:rFonts w:asciiTheme="minorHAnsi" w:hAnsiTheme="minorHAnsi" w:cstheme="minorHAnsi"/>
          <w:sz w:val="22"/>
        </w:rPr>
      </w:pPr>
      <w:r w:rsidRPr="00CB42A9">
        <w:rPr>
          <w:rFonts w:asciiTheme="minorHAnsi" w:hAnsiTheme="minorHAnsi" w:cstheme="minorHAnsi"/>
          <w:sz w:val="22"/>
        </w:rPr>
        <w:t>This policy will be reviewed annually or following legislation or government guideline changes, whichever is sooner, to ensure its effectiveness and compliance. Any amendments deemed necessary will be communicated to employees and contractors in a timely manner.</w:t>
      </w:r>
    </w:p>
    <w:p w14:paraId="2B869E01" w14:textId="77777777" w:rsidR="007D4658" w:rsidRDefault="007D4658" w:rsidP="00B513D9">
      <w:pPr>
        <w:pStyle w:val="NoSpacing"/>
        <w:rPr>
          <w:rFonts w:asciiTheme="minorHAnsi" w:hAnsiTheme="minorHAnsi" w:cstheme="minorHAnsi"/>
          <w:sz w:val="22"/>
        </w:rPr>
      </w:pPr>
    </w:p>
    <w:p w14:paraId="46B51A14" w14:textId="77777777" w:rsidR="00CB42A9" w:rsidRPr="00CB42A9" w:rsidRDefault="00CB42A9" w:rsidP="00B513D9">
      <w:pPr>
        <w:pStyle w:val="NoSpacing"/>
        <w:rPr>
          <w:rFonts w:asciiTheme="minorHAnsi" w:hAnsiTheme="minorHAnsi" w:cstheme="minorHAnsi"/>
          <w:sz w:val="22"/>
        </w:rPr>
      </w:pPr>
    </w:p>
    <w:p w14:paraId="5FD0D351" w14:textId="7070DD53" w:rsidR="00422977" w:rsidRPr="00CB42A9" w:rsidRDefault="00B25E6A" w:rsidP="00C862B7">
      <w:pPr>
        <w:pStyle w:val="Heading1"/>
        <w:spacing w:before="0" w:after="0"/>
        <w:rPr>
          <w:rFonts w:asciiTheme="minorHAnsi" w:eastAsia="Times New Roman" w:hAnsiTheme="minorHAnsi" w:cstheme="minorHAnsi"/>
        </w:rPr>
      </w:pPr>
      <w:bookmarkStart w:id="15" w:name="_Toc99025655"/>
      <w:bookmarkStart w:id="16" w:name="_Toc139271483"/>
      <w:r w:rsidRPr="00CB42A9">
        <w:rPr>
          <w:rFonts w:asciiTheme="minorHAnsi" w:eastAsia="Times New Roman" w:hAnsiTheme="minorHAnsi" w:cstheme="minorHAnsi"/>
          <w:sz w:val="24"/>
          <w:szCs w:val="24"/>
        </w:rPr>
        <w:t xml:space="preserve">Dovetail and Slate </w:t>
      </w:r>
      <w:r w:rsidR="00CB42A9">
        <w:rPr>
          <w:rFonts w:asciiTheme="minorHAnsi" w:eastAsia="Times New Roman" w:hAnsiTheme="minorHAnsi" w:cstheme="minorHAnsi"/>
          <w:sz w:val="24"/>
          <w:szCs w:val="24"/>
        </w:rPr>
        <w:t>c</w:t>
      </w:r>
      <w:r w:rsidRPr="00CB42A9">
        <w:rPr>
          <w:rFonts w:asciiTheme="minorHAnsi" w:eastAsia="Times New Roman" w:hAnsiTheme="minorHAnsi" w:cstheme="minorHAnsi"/>
          <w:sz w:val="24"/>
          <w:szCs w:val="24"/>
        </w:rPr>
        <w:t>ontact</w:t>
      </w:r>
      <w:bookmarkEnd w:id="15"/>
      <w:r w:rsidR="00CB42A9">
        <w:rPr>
          <w:rFonts w:asciiTheme="minorHAnsi" w:eastAsia="Times New Roman" w:hAnsiTheme="minorHAnsi" w:cstheme="minorHAnsi"/>
          <w:sz w:val="24"/>
          <w:szCs w:val="24"/>
        </w:rPr>
        <w:t xml:space="preserve"> details</w:t>
      </w:r>
      <w:bookmarkEnd w:id="16"/>
    </w:p>
    <w:p w14:paraId="5A0C677B" w14:textId="77777777" w:rsidR="00B25E6A" w:rsidRPr="00CB42A9" w:rsidRDefault="00B25E6A" w:rsidP="00B25E6A">
      <w:pPr>
        <w:pStyle w:val="NoSpacing"/>
        <w:rPr>
          <w:rFonts w:asciiTheme="minorHAnsi" w:eastAsia="Times New Roman" w:hAnsiTheme="minorHAnsi" w:cstheme="minorHAnsi"/>
          <w:sz w:val="22"/>
          <w:szCs w:val="22"/>
        </w:rPr>
      </w:pPr>
      <w:r w:rsidRPr="00CB42A9">
        <w:rPr>
          <w:rFonts w:asciiTheme="minorHAnsi" w:eastAsia="Times New Roman" w:hAnsiTheme="minorHAnsi" w:cstheme="minorHAnsi"/>
          <w:b/>
          <w:bCs/>
          <w:sz w:val="22"/>
          <w:szCs w:val="22"/>
        </w:rPr>
        <w:t>Sales Office</w:t>
      </w:r>
      <w:r w:rsidRPr="00CB42A9">
        <w:rPr>
          <w:rFonts w:asciiTheme="minorHAnsi" w:eastAsia="Times New Roman" w:hAnsiTheme="minorHAnsi" w:cstheme="minorHAnsi"/>
          <w:sz w:val="22"/>
          <w:szCs w:val="22"/>
        </w:rPr>
        <w:t xml:space="preserve"> - 0300 1245 777</w:t>
      </w:r>
    </w:p>
    <w:p w14:paraId="61E096A8" w14:textId="7622DA2C" w:rsidR="009E319B" w:rsidRPr="00CB42A9" w:rsidRDefault="00B25E6A" w:rsidP="00C862B7">
      <w:pPr>
        <w:pStyle w:val="NoSpacing"/>
        <w:rPr>
          <w:rFonts w:asciiTheme="minorHAnsi" w:hAnsiTheme="minorHAnsi" w:cstheme="minorHAnsi"/>
        </w:rPr>
      </w:pPr>
      <w:r w:rsidRPr="00CB42A9">
        <w:rPr>
          <w:rFonts w:asciiTheme="minorHAnsi" w:eastAsia="Times New Roman" w:hAnsiTheme="minorHAnsi" w:cstheme="minorHAnsi"/>
          <w:b/>
          <w:bCs/>
          <w:sz w:val="22"/>
          <w:szCs w:val="22"/>
        </w:rPr>
        <w:t xml:space="preserve">Support Services Office - </w:t>
      </w:r>
      <w:r w:rsidRPr="00CB42A9">
        <w:rPr>
          <w:rFonts w:asciiTheme="minorHAnsi" w:eastAsia="Times New Roman" w:hAnsiTheme="minorHAnsi" w:cstheme="minorHAnsi"/>
          <w:sz w:val="22"/>
          <w:szCs w:val="22"/>
        </w:rPr>
        <w:t>0300 1245 76</w:t>
      </w:r>
      <w:r w:rsidR="00C862B7" w:rsidRPr="00CB42A9">
        <w:rPr>
          <w:rFonts w:asciiTheme="minorHAnsi" w:eastAsia="Times New Roman" w:hAnsiTheme="minorHAnsi" w:cstheme="minorHAnsi"/>
          <w:sz w:val="22"/>
          <w:szCs w:val="22"/>
        </w:rPr>
        <w:t>9</w:t>
      </w:r>
    </w:p>
    <w:sectPr w:rsidR="009E319B" w:rsidRPr="00CB42A9">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7E87A" w14:textId="77777777" w:rsidR="005F5034" w:rsidRDefault="005F5034" w:rsidP="00C95D6C">
      <w:r>
        <w:separator/>
      </w:r>
    </w:p>
  </w:endnote>
  <w:endnote w:type="continuationSeparator" w:id="0">
    <w:p w14:paraId="1C3DCB82" w14:textId="77777777" w:rsidR="005F5034" w:rsidRDefault="005F5034" w:rsidP="00C95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D4E2F" w14:textId="091B10E5" w:rsidR="00737A3D" w:rsidRPr="00DE74D9" w:rsidRDefault="00F66640" w:rsidP="00DB330A">
    <w:pPr>
      <w:pBdr>
        <w:top w:val="nil"/>
        <w:left w:val="nil"/>
        <w:bottom w:val="nil"/>
        <w:right w:val="nil"/>
        <w:between w:val="nil"/>
      </w:pBdr>
      <w:tabs>
        <w:tab w:val="center" w:pos="4513"/>
        <w:tab w:val="right" w:pos="9026"/>
      </w:tabs>
      <w:jc w:val="center"/>
      <w:rPr>
        <w:rFonts w:ascii="Montserrat" w:eastAsia="Montserrat" w:hAnsi="Montserrat" w:cs="Montserrat"/>
        <w:color w:val="000000" w:themeColor="text1"/>
      </w:rPr>
    </w:pPr>
    <w:r w:rsidRPr="00DE74D9">
      <w:rPr>
        <w:rFonts w:ascii="Montserrat" w:eastAsia="Montserrat" w:hAnsi="Montserrat" w:cs="Montserrat"/>
        <w:color w:val="000000" w:themeColor="text1"/>
      </w:rPr>
      <w:t xml:space="preserve">www.dovetailslate.co.uk | 0300 1245 777 | </w:t>
    </w:r>
    <w:r w:rsidR="002347D6" w:rsidRPr="002347D6">
      <w:rPr>
        <w:rFonts w:ascii="Montserrat" w:eastAsia="Montserrat" w:hAnsi="Montserrat" w:cs="Montserrat"/>
        <w:color w:val="000000" w:themeColor="text1"/>
      </w:rPr>
      <w:t>info@dovetailslate.co.uk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E4072" w14:textId="77777777" w:rsidR="005F5034" w:rsidRDefault="005F5034" w:rsidP="00C95D6C">
      <w:r>
        <w:separator/>
      </w:r>
    </w:p>
  </w:footnote>
  <w:footnote w:type="continuationSeparator" w:id="0">
    <w:p w14:paraId="5D19BA06" w14:textId="77777777" w:rsidR="005F5034" w:rsidRDefault="005F5034" w:rsidP="00C95D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80842" w14:textId="127B3903" w:rsidR="00C95D6C" w:rsidRDefault="00EC4EFA">
    <w:pPr>
      <w:pStyle w:val="Header"/>
    </w:pPr>
    <w:r>
      <w:rPr>
        <w:noProof/>
      </w:rPr>
      <w:drawing>
        <wp:anchor distT="0" distB="0" distL="114300" distR="114300" simplePos="0" relativeHeight="251658240" behindDoc="1" locked="0" layoutInCell="1" allowOverlap="1" wp14:anchorId="1C46DC9E" wp14:editId="52C59236">
          <wp:simplePos x="0" y="0"/>
          <wp:positionH relativeFrom="column">
            <wp:posOffset>-1127125</wp:posOffset>
          </wp:positionH>
          <wp:positionV relativeFrom="paragraph">
            <wp:posOffset>-469073</wp:posOffset>
          </wp:positionV>
          <wp:extent cx="7623544" cy="10788337"/>
          <wp:effectExtent l="0" t="0" r="0" b="0"/>
          <wp:wrapNone/>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623544" cy="1078833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31B83"/>
    <w:multiLevelType w:val="hybridMultilevel"/>
    <w:tmpl w:val="58426A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6A0A74"/>
    <w:multiLevelType w:val="hybridMultilevel"/>
    <w:tmpl w:val="6B80689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1957579B"/>
    <w:multiLevelType w:val="hybridMultilevel"/>
    <w:tmpl w:val="5C163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967711"/>
    <w:multiLevelType w:val="hybridMultilevel"/>
    <w:tmpl w:val="203CF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F24D81"/>
    <w:multiLevelType w:val="hybridMultilevel"/>
    <w:tmpl w:val="0F7A3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1D546B"/>
    <w:multiLevelType w:val="hybridMultilevel"/>
    <w:tmpl w:val="A4E0C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DE16BC"/>
    <w:multiLevelType w:val="hybridMultilevel"/>
    <w:tmpl w:val="C51C3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FF4B87"/>
    <w:multiLevelType w:val="hybridMultilevel"/>
    <w:tmpl w:val="75EAF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DA47B8"/>
    <w:multiLevelType w:val="hybridMultilevel"/>
    <w:tmpl w:val="52F85F8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9" w15:restartNumberingAfterBreak="0">
    <w:nsid w:val="411E68FF"/>
    <w:multiLevelType w:val="hybridMultilevel"/>
    <w:tmpl w:val="CA64E99C"/>
    <w:lvl w:ilvl="0" w:tplc="09B83D22">
      <w:start w:val="1"/>
      <w:numFmt w:val="bullet"/>
      <w:lvlText w:val="-"/>
      <w:lvlJc w:val="left"/>
      <w:pPr>
        <w:ind w:left="405" w:hanging="360"/>
      </w:pPr>
      <w:rPr>
        <w:rFonts w:ascii="Calibri" w:eastAsia="Times New Roman" w:hAnsi="Calibri" w:cs="Arial"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0" w15:restartNumberingAfterBreak="0">
    <w:nsid w:val="4E084162"/>
    <w:multiLevelType w:val="hybridMultilevel"/>
    <w:tmpl w:val="0D141284"/>
    <w:lvl w:ilvl="0" w:tplc="D22C96D0">
      <w:start w:val="1"/>
      <w:numFmt w:val="bullet"/>
      <w:lvlText w:val="-"/>
      <w:lvlJc w:val="left"/>
      <w:pPr>
        <w:ind w:left="405" w:hanging="360"/>
      </w:pPr>
      <w:rPr>
        <w:rFonts w:ascii="Calibri" w:eastAsia="Times New Roman" w:hAnsi="Calibri" w:cs="Arial"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1" w15:restartNumberingAfterBreak="0">
    <w:nsid w:val="68E15A56"/>
    <w:multiLevelType w:val="hybridMultilevel"/>
    <w:tmpl w:val="C0F28CBE"/>
    <w:lvl w:ilvl="0" w:tplc="08090001">
      <w:start w:val="1"/>
      <w:numFmt w:val="bullet"/>
      <w:lvlText w:val=""/>
      <w:lvlJc w:val="left"/>
      <w:pPr>
        <w:ind w:left="405" w:hanging="360"/>
      </w:pPr>
      <w:rPr>
        <w:rFonts w:ascii="Symbol" w:hAnsi="Symbol"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2" w15:restartNumberingAfterBreak="0">
    <w:nsid w:val="6BE15631"/>
    <w:multiLevelType w:val="hybridMultilevel"/>
    <w:tmpl w:val="A1BE7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732324"/>
    <w:multiLevelType w:val="hybridMultilevel"/>
    <w:tmpl w:val="79EE23B4"/>
    <w:lvl w:ilvl="0" w:tplc="08090001">
      <w:start w:val="1"/>
      <w:numFmt w:val="bullet"/>
      <w:lvlText w:val=""/>
      <w:lvlJc w:val="left"/>
      <w:pPr>
        <w:ind w:left="405" w:hanging="360"/>
      </w:pPr>
      <w:rPr>
        <w:rFonts w:ascii="Symbol" w:hAnsi="Symbol" w:hint="default"/>
      </w:rPr>
    </w:lvl>
    <w:lvl w:ilvl="1" w:tplc="FFFFFFFF" w:tentative="1">
      <w:start w:val="1"/>
      <w:numFmt w:val="bullet"/>
      <w:lvlText w:val="o"/>
      <w:lvlJc w:val="left"/>
      <w:pPr>
        <w:ind w:left="1125" w:hanging="360"/>
      </w:pPr>
      <w:rPr>
        <w:rFonts w:ascii="Courier New" w:hAnsi="Courier New" w:cs="Courier New" w:hint="default"/>
      </w:rPr>
    </w:lvl>
    <w:lvl w:ilvl="2" w:tplc="FFFFFFFF" w:tentative="1">
      <w:start w:val="1"/>
      <w:numFmt w:val="bullet"/>
      <w:lvlText w:val=""/>
      <w:lvlJc w:val="left"/>
      <w:pPr>
        <w:ind w:left="1845" w:hanging="360"/>
      </w:pPr>
      <w:rPr>
        <w:rFonts w:ascii="Wingdings" w:hAnsi="Wingdings" w:hint="default"/>
      </w:rPr>
    </w:lvl>
    <w:lvl w:ilvl="3" w:tplc="FFFFFFFF" w:tentative="1">
      <w:start w:val="1"/>
      <w:numFmt w:val="bullet"/>
      <w:lvlText w:val=""/>
      <w:lvlJc w:val="left"/>
      <w:pPr>
        <w:ind w:left="2565" w:hanging="360"/>
      </w:pPr>
      <w:rPr>
        <w:rFonts w:ascii="Symbol" w:hAnsi="Symbol" w:hint="default"/>
      </w:rPr>
    </w:lvl>
    <w:lvl w:ilvl="4" w:tplc="FFFFFFFF" w:tentative="1">
      <w:start w:val="1"/>
      <w:numFmt w:val="bullet"/>
      <w:lvlText w:val="o"/>
      <w:lvlJc w:val="left"/>
      <w:pPr>
        <w:ind w:left="3285" w:hanging="360"/>
      </w:pPr>
      <w:rPr>
        <w:rFonts w:ascii="Courier New" w:hAnsi="Courier New" w:cs="Courier New" w:hint="default"/>
      </w:rPr>
    </w:lvl>
    <w:lvl w:ilvl="5" w:tplc="FFFFFFFF" w:tentative="1">
      <w:start w:val="1"/>
      <w:numFmt w:val="bullet"/>
      <w:lvlText w:val=""/>
      <w:lvlJc w:val="left"/>
      <w:pPr>
        <w:ind w:left="4005" w:hanging="360"/>
      </w:pPr>
      <w:rPr>
        <w:rFonts w:ascii="Wingdings" w:hAnsi="Wingdings" w:hint="default"/>
      </w:rPr>
    </w:lvl>
    <w:lvl w:ilvl="6" w:tplc="FFFFFFFF" w:tentative="1">
      <w:start w:val="1"/>
      <w:numFmt w:val="bullet"/>
      <w:lvlText w:val=""/>
      <w:lvlJc w:val="left"/>
      <w:pPr>
        <w:ind w:left="4725" w:hanging="360"/>
      </w:pPr>
      <w:rPr>
        <w:rFonts w:ascii="Symbol" w:hAnsi="Symbol" w:hint="default"/>
      </w:rPr>
    </w:lvl>
    <w:lvl w:ilvl="7" w:tplc="FFFFFFFF" w:tentative="1">
      <w:start w:val="1"/>
      <w:numFmt w:val="bullet"/>
      <w:lvlText w:val="o"/>
      <w:lvlJc w:val="left"/>
      <w:pPr>
        <w:ind w:left="5445" w:hanging="360"/>
      </w:pPr>
      <w:rPr>
        <w:rFonts w:ascii="Courier New" w:hAnsi="Courier New" w:cs="Courier New" w:hint="default"/>
      </w:rPr>
    </w:lvl>
    <w:lvl w:ilvl="8" w:tplc="FFFFFFFF" w:tentative="1">
      <w:start w:val="1"/>
      <w:numFmt w:val="bullet"/>
      <w:lvlText w:val=""/>
      <w:lvlJc w:val="left"/>
      <w:pPr>
        <w:ind w:left="6165" w:hanging="360"/>
      </w:pPr>
      <w:rPr>
        <w:rFonts w:ascii="Wingdings" w:hAnsi="Wingdings" w:hint="default"/>
      </w:rPr>
    </w:lvl>
  </w:abstractNum>
  <w:abstractNum w:abstractNumId="14" w15:restartNumberingAfterBreak="0">
    <w:nsid w:val="7B153223"/>
    <w:multiLevelType w:val="hybridMultilevel"/>
    <w:tmpl w:val="BFEC30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7566682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54302316">
    <w:abstractNumId w:val="12"/>
  </w:num>
  <w:num w:numId="3" w16cid:durableId="1175999404">
    <w:abstractNumId w:val="0"/>
  </w:num>
  <w:num w:numId="4" w16cid:durableId="1347059489">
    <w:abstractNumId w:val="14"/>
  </w:num>
  <w:num w:numId="5" w16cid:durableId="283197116">
    <w:abstractNumId w:val="5"/>
  </w:num>
  <w:num w:numId="6" w16cid:durableId="2105034570">
    <w:abstractNumId w:val="3"/>
  </w:num>
  <w:num w:numId="7" w16cid:durableId="2122338520">
    <w:abstractNumId w:val="10"/>
  </w:num>
  <w:num w:numId="8" w16cid:durableId="1144154241">
    <w:abstractNumId w:val="9"/>
  </w:num>
  <w:num w:numId="9" w16cid:durableId="1877231003">
    <w:abstractNumId w:val="13"/>
  </w:num>
  <w:num w:numId="10" w16cid:durableId="269747647">
    <w:abstractNumId w:val="8"/>
  </w:num>
  <w:num w:numId="11" w16cid:durableId="351996519">
    <w:abstractNumId w:val="1"/>
  </w:num>
  <w:num w:numId="12" w16cid:durableId="102112765">
    <w:abstractNumId w:val="7"/>
  </w:num>
  <w:num w:numId="13" w16cid:durableId="540478638">
    <w:abstractNumId w:val="6"/>
  </w:num>
  <w:num w:numId="14" w16cid:durableId="833496269">
    <w:abstractNumId w:val="4"/>
  </w:num>
  <w:num w:numId="15" w16cid:durableId="1962150442">
    <w:abstractNumId w:val="11"/>
  </w:num>
  <w:num w:numId="16" w16cid:durableId="15507288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B78"/>
    <w:rsid w:val="0000309C"/>
    <w:rsid w:val="00016A1C"/>
    <w:rsid w:val="00022240"/>
    <w:rsid w:val="0005025C"/>
    <w:rsid w:val="00073CA6"/>
    <w:rsid w:val="000A114F"/>
    <w:rsid w:val="00167AF8"/>
    <w:rsid w:val="001739D5"/>
    <w:rsid w:val="001922ED"/>
    <w:rsid w:val="001A76B6"/>
    <w:rsid w:val="001C720D"/>
    <w:rsid w:val="001E2D65"/>
    <w:rsid w:val="001F118B"/>
    <w:rsid w:val="0020366B"/>
    <w:rsid w:val="00217DFB"/>
    <w:rsid w:val="002347D6"/>
    <w:rsid w:val="00263927"/>
    <w:rsid w:val="00285B38"/>
    <w:rsid w:val="002A31C6"/>
    <w:rsid w:val="002C1CE9"/>
    <w:rsid w:val="002C5A3B"/>
    <w:rsid w:val="002C5C5F"/>
    <w:rsid w:val="002C73B5"/>
    <w:rsid w:val="003752DC"/>
    <w:rsid w:val="00375FB6"/>
    <w:rsid w:val="00381609"/>
    <w:rsid w:val="003A3294"/>
    <w:rsid w:val="003E1A63"/>
    <w:rsid w:val="00422977"/>
    <w:rsid w:val="004550B8"/>
    <w:rsid w:val="004820DC"/>
    <w:rsid w:val="00490FD3"/>
    <w:rsid w:val="004D2E76"/>
    <w:rsid w:val="004E2E20"/>
    <w:rsid w:val="004F1F8C"/>
    <w:rsid w:val="00502CE9"/>
    <w:rsid w:val="00531B78"/>
    <w:rsid w:val="005519CF"/>
    <w:rsid w:val="00575AFA"/>
    <w:rsid w:val="00577042"/>
    <w:rsid w:val="005C06C0"/>
    <w:rsid w:val="005C40EF"/>
    <w:rsid w:val="005D454F"/>
    <w:rsid w:val="005F5034"/>
    <w:rsid w:val="00615DCC"/>
    <w:rsid w:val="00670BF5"/>
    <w:rsid w:val="00687415"/>
    <w:rsid w:val="006A2350"/>
    <w:rsid w:val="006E03B0"/>
    <w:rsid w:val="006F4548"/>
    <w:rsid w:val="00737A3D"/>
    <w:rsid w:val="0075798A"/>
    <w:rsid w:val="00796F22"/>
    <w:rsid w:val="007C761A"/>
    <w:rsid w:val="007D4658"/>
    <w:rsid w:val="007E67C2"/>
    <w:rsid w:val="007F596A"/>
    <w:rsid w:val="008017FE"/>
    <w:rsid w:val="00831EF1"/>
    <w:rsid w:val="00837766"/>
    <w:rsid w:val="00854553"/>
    <w:rsid w:val="008E1D78"/>
    <w:rsid w:val="00903C1E"/>
    <w:rsid w:val="00910AC8"/>
    <w:rsid w:val="00911A5F"/>
    <w:rsid w:val="009300B6"/>
    <w:rsid w:val="0098534B"/>
    <w:rsid w:val="00986E1C"/>
    <w:rsid w:val="009B48A7"/>
    <w:rsid w:val="009B5B6C"/>
    <w:rsid w:val="009E319B"/>
    <w:rsid w:val="00A01100"/>
    <w:rsid w:val="00A17EC8"/>
    <w:rsid w:val="00A22832"/>
    <w:rsid w:val="00A33CF1"/>
    <w:rsid w:val="00A40978"/>
    <w:rsid w:val="00A46A53"/>
    <w:rsid w:val="00A84A08"/>
    <w:rsid w:val="00A86422"/>
    <w:rsid w:val="00AD42C7"/>
    <w:rsid w:val="00AF2B9D"/>
    <w:rsid w:val="00B202D2"/>
    <w:rsid w:val="00B231DE"/>
    <w:rsid w:val="00B2341C"/>
    <w:rsid w:val="00B25E6A"/>
    <w:rsid w:val="00B34B2C"/>
    <w:rsid w:val="00B37A3C"/>
    <w:rsid w:val="00B513D9"/>
    <w:rsid w:val="00B565F4"/>
    <w:rsid w:val="00B853A4"/>
    <w:rsid w:val="00BC3C8B"/>
    <w:rsid w:val="00BD2097"/>
    <w:rsid w:val="00C203B6"/>
    <w:rsid w:val="00C67793"/>
    <w:rsid w:val="00C74D72"/>
    <w:rsid w:val="00C862B7"/>
    <w:rsid w:val="00C9352C"/>
    <w:rsid w:val="00C95D6C"/>
    <w:rsid w:val="00CB42A9"/>
    <w:rsid w:val="00CD472F"/>
    <w:rsid w:val="00CD47E2"/>
    <w:rsid w:val="00D06346"/>
    <w:rsid w:val="00D320CF"/>
    <w:rsid w:val="00D43FE6"/>
    <w:rsid w:val="00D57723"/>
    <w:rsid w:val="00D72500"/>
    <w:rsid w:val="00D735E3"/>
    <w:rsid w:val="00D7572B"/>
    <w:rsid w:val="00D861AD"/>
    <w:rsid w:val="00DB330A"/>
    <w:rsid w:val="00DC02C5"/>
    <w:rsid w:val="00DE1951"/>
    <w:rsid w:val="00DE74D9"/>
    <w:rsid w:val="00DF342A"/>
    <w:rsid w:val="00E05689"/>
    <w:rsid w:val="00E20DD1"/>
    <w:rsid w:val="00E36C69"/>
    <w:rsid w:val="00E46241"/>
    <w:rsid w:val="00E63678"/>
    <w:rsid w:val="00E8094D"/>
    <w:rsid w:val="00EC0EEE"/>
    <w:rsid w:val="00EC4EFA"/>
    <w:rsid w:val="00F079CD"/>
    <w:rsid w:val="00F11AD4"/>
    <w:rsid w:val="00F50012"/>
    <w:rsid w:val="00F53AE8"/>
    <w:rsid w:val="00F66640"/>
    <w:rsid w:val="00F669B6"/>
    <w:rsid w:val="00F67158"/>
    <w:rsid w:val="00F971AA"/>
    <w:rsid w:val="00FA1DDD"/>
    <w:rsid w:val="00FA734A"/>
    <w:rsid w:val="00FC06A3"/>
    <w:rsid w:val="00FC751B"/>
    <w:rsid w:val="00FD78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748409"/>
  <w15:chartTrackingRefBased/>
  <w15:docId w15:val="{2F3E4F78-1C15-4332-9968-450E9728D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5E6A"/>
    <w:pPr>
      <w:spacing w:after="0" w:line="240" w:lineRule="auto"/>
    </w:pPr>
    <w:rPr>
      <w:rFonts w:ascii="Calibri" w:eastAsia="Calibri" w:hAnsi="Calibri" w:cs="Arial"/>
      <w:sz w:val="20"/>
      <w:szCs w:val="20"/>
      <w:lang w:eastAsia="en-GB"/>
    </w:rPr>
  </w:style>
  <w:style w:type="paragraph" w:styleId="Heading1">
    <w:name w:val="heading 1"/>
    <w:basedOn w:val="Normal"/>
    <w:next w:val="Normal"/>
    <w:link w:val="Heading1Char"/>
    <w:uiPriority w:val="9"/>
    <w:qFormat/>
    <w:rsid w:val="00B25E6A"/>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5D6C"/>
    <w:pPr>
      <w:tabs>
        <w:tab w:val="center" w:pos="4513"/>
        <w:tab w:val="right" w:pos="9026"/>
      </w:tabs>
    </w:pPr>
  </w:style>
  <w:style w:type="character" w:customStyle="1" w:styleId="HeaderChar">
    <w:name w:val="Header Char"/>
    <w:basedOn w:val="DefaultParagraphFont"/>
    <w:link w:val="Header"/>
    <w:uiPriority w:val="99"/>
    <w:rsid w:val="00C95D6C"/>
  </w:style>
  <w:style w:type="paragraph" w:styleId="Footer">
    <w:name w:val="footer"/>
    <w:basedOn w:val="Normal"/>
    <w:link w:val="FooterChar"/>
    <w:uiPriority w:val="99"/>
    <w:unhideWhenUsed/>
    <w:rsid w:val="00C95D6C"/>
    <w:pPr>
      <w:tabs>
        <w:tab w:val="center" w:pos="4513"/>
        <w:tab w:val="right" w:pos="9026"/>
      </w:tabs>
    </w:pPr>
  </w:style>
  <w:style w:type="character" w:customStyle="1" w:styleId="FooterChar">
    <w:name w:val="Footer Char"/>
    <w:basedOn w:val="DefaultParagraphFont"/>
    <w:link w:val="Footer"/>
    <w:uiPriority w:val="99"/>
    <w:rsid w:val="00C95D6C"/>
  </w:style>
  <w:style w:type="paragraph" w:styleId="ListParagraph">
    <w:name w:val="List Paragraph"/>
    <w:basedOn w:val="Normal"/>
    <w:uiPriority w:val="34"/>
    <w:qFormat/>
    <w:rsid w:val="00C95D6C"/>
    <w:pPr>
      <w:ind w:left="720"/>
      <w:contextualSpacing/>
    </w:pPr>
  </w:style>
  <w:style w:type="character" w:styleId="Hyperlink">
    <w:name w:val="Hyperlink"/>
    <w:basedOn w:val="DefaultParagraphFont"/>
    <w:uiPriority w:val="99"/>
    <w:unhideWhenUsed/>
    <w:rsid w:val="002C5A3B"/>
    <w:rPr>
      <w:color w:val="0563C1" w:themeColor="hyperlink"/>
      <w:u w:val="single"/>
    </w:rPr>
  </w:style>
  <w:style w:type="character" w:styleId="UnresolvedMention">
    <w:name w:val="Unresolved Mention"/>
    <w:basedOn w:val="DefaultParagraphFont"/>
    <w:uiPriority w:val="99"/>
    <w:semiHidden/>
    <w:unhideWhenUsed/>
    <w:rsid w:val="002C5A3B"/>
    <w:rPr>
      <w:color w:val="605E5C"/>
      <w:shd w:val="clear" w:color="auto" w:fill="E1DFDD"/>
    </w:rPr>
  </w:style>
  <w:style w:type="character" w:styleId="FollowedHyperlink">
    <w:name w:val="FollowedHyperlink"/>
    <w:basedOn w:val="DefaultParagraphFont"/>
    <w:uiPriority w:val="99"/>
    <w:semiHidden/>
    <w:unhideWhenUsed/>
    <w:rsid w:val="002347D6"/>
    <w:rPr>
      <w:color w:val="954F72" w:themeColor="followedHyperlink"/>
      <w:u w:val="single"/>
    </w:rPr>
  </w:style>
  <w:style w:type="paragraph" w:styleId="Revision">
    <w:name w:val="Revision"/>
    <w:hidden/>
    <w:uiPriority w:val="99"/>
    <w:semiHidden/>
    <w:rsid w:val="002C73B5"/>
    <w:pPr>
      <w:spacing w:after="0" w:line="240" w:lineRule="auto"/>
    </w:pPr>
  </w:style>
  <w:style w:type="character" w:customStyle="1" w:styleId="Heading1Char">
    <w:name w:val="Heading 1 Char"/>
    <w:basedOn w:val="DefaultParagraphFont"/>
    <w:link w:val="Heading1"/>
    <w:uiPriority w:val="9"/>
    <w:rsid w:val="00B25E6A"/>
    <w:rPr>
      <w:rFonts w:asciiTheme="majorHAnsi" w:eastAsiaTheme="majorEastAsia" w:hAnsiTheme="majorHAnsi" w:cstheme="majorBidi"/>
      <w:b/>
      <w:bCs/>
      <w:kern w:val="32"/>
      <w:sz w:val="32"/>
      <w:szCs w:val="32"/>
      <w:lang w:eastAsia="en-GB"/>
    </w:rPr>
  </w:style>
  <w:style w:type="paragraph" w:styleId="NoSpacing">
    <w:name w:val="No Spacing"/>
    <w:uiPriority w:val="1"/>
    <w:qFormat/>
    <w:rsid w:val="00B25E6A"/>
    <w:pPr>
      <w:spacing w:after="0" w:line="240" w:lineRule="auto"/>
    </w:pPr>
    <w:rPr>
      <w:rFonts w:ascii="Calibri" w:eastAsia="Calibri" w:hAnsi="Calibri" w:cs="Arial"/>
      <w:sz w:val="20"/>
      <w:szCs w:val="20"/>
      <w:lang w:eastAsia="en-GB"/>
    </w:rPr>
  </w:style>
  <w:style w:type="character" w:styleId="HTMLCite">
    <w:name w:val="HTML Cite"/>
    <w:basedOn w:val="DefaultParagraphFont"/>
    <w:semiHidden/>
    <w:unhideWhenUsed/>
    <w:rsid w:val="00B25E6A"/>
    <w:rPr>
      <w:i/>
      <w:iCs/>
    </w:rPr>
  </w:style>
  <w:style w:type="paragraph" w:styleId="TOCHeading">
    <w:name w:val="TOC Heading"/>
    <w:basedOn w:val="Heading1"/>
    <w:next w:val="Normal"/>
    <w:uiPriority w:val="39"/>
    <w:unhideWhenUsed/>
    <w:qFormat/>
    <w:rsid w:val="00B25E6A"/>
    <w:pPr>
      <w:keepLines/>
      <w:spacing w:after="0" w:line="259" w:lineRule="auto"/>
      <w:outlineLvl w:val="9"/>
    </w:pPr>
    <w:rPr>
      <w:b w:val="0"/>
      <w:bCs w:val="0"/>
      <w:color w:val="2F5496" w:themeColor="accent1" w:themeShade="BF"/>
      <w:kern w:val="0"/>
      <w:lang w:val="en-US" w:eastAsia="en-US"/>
    </w:rPr>
  </w:style>
  <w:style w:type="paragraph" w:styleId="TOC1">
    <w:name w:val="toc 1"/>
    <w:basedOn w:val="Normal"/>
    <w:next w:val="Normal"/>
    <w:autoRedefine/>
    <w:uiPriority w:val="39"/>
    <w:unhideWhenUsed/>
    <w:rsid w:val="00B25E6A"/>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95703">
      <w:bodyDiv w:val="1"/>
      <w:marLeft w:val="0"/>
      <w:marRight w:val="0"/>
      <w:marTop w:val="0"/>
      <w:marBottom w:val="0"/>
      <w:divBdr>
        <w:top w:val="none" w:sz="0" w:space="0" w:color="auto"/>
        <w:left w:val="none" w:sz="0" w:space="0" w:color="auto"/>
        <w:bottom w:val="none" w:sz="0" w:space="0" w:color="auto"/>
        <w:right w:val="none" w:sz="0" w:space="0" w:color="auto"/>
      </w:divBdr>
    </w:div>
    <w:div w:id="292177296">
      <w:bodyDiv w:val="1"/>
      <w:marLeft w:val="0"/>
      <w:marRight w:val="0"/>
      <w:marTop w:val="0"/>
      <w:marBottom w:val="0"/>
      <w:divBdr>
        <w:top w:val="none" w:sz="0" w:space="0" w:color="auto"/>
        <w:left w:val="none" w:sz="0" w:space="0" w:color="auto"/>
        <w:bottom w:val="none" w:sz="0" w:space="0" w:color="auto"/>
        <w:right w:val="none" w:sz="0" w:space="0" w:color="auto"/>
      </w:divBdr>
    </w:div>
    <w:div w:id="403143807">
      <w:bodyDiv w:val="1"/>
      <w:marLeft w:val="0"/>
      <w:marRight w:val="0"/>
      <w:marTop w:val="0"/>
      <w:marBottom w:val="0"/>
      <w:divBdr>
        <w:top w:val="none" w:sz="0" w:space="0" w:color="auto"/>
        <w:left w:val="none" w:sz="0" w:space="0" w:color="auto"/>
        <w:bottom w:val="none" w:sz="0" w:space="0" w:color="auto"/>
        <w:right w:val="none" w:sz="0" w:space="0" w:color="auto"/>
      </w:divBdr>
    </w:div>
    <w:div w:id="1491754240">
      <w:bodyDiv w:val="1"/>
      <w:marLeft w:val="0"/>
      <w:marRight w:val="0"/>
      <w:marTop w:val="0"/>
      <w:marBottom w:val="0"/>
      <w:divBdr>
        <w:top w:val="none" w:sz="0" w:space="0" w:color="auto"/>
        <w:left w:val="none" w:sz="0" w:space="0" w:color="auto"/>
        <w:bottom w:val="none" w:sz="0" w:space="0" w:color="auto"/>
        <w:right w:val="none" w:sz="0" w:space="0" w:color="auto"/>
      </w:divBdr>
    </w:div>
    <w:div w:id="2046755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945449/rehabilitation-of-offenders-guidance.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egislation.gov.uk/ukpga/1974/53"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4" Type="http://schemas.openxmlformats.org/officeDocument/2006/relationships/webSettings" Target="webSettings.xml"/><Relationship Id="rId9" Type="http://schemas.openxmlformats.org/officeDocument/2006/relationships/hyperlink" Target="https://www.legislation.gov.uk/ukpga/2006/47/content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1133</Words>
  <Characters>6460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Sophy Smith</dc:creator>
  <cp:keywords/>
  <dc:description/>
  <cp:lastModifiedBy>Holly Graham</cp:lastModifiedBy>
  <cp:revision>2</cp:revision>
  <dcterms:created xsi:type="dcterms:W3CDTF">2023-07-03T09:11:00Z</dcterms:created>
  <dcterms:modified xsi:type="dcterms:W3CDTF">2023-07-03T09:11:00Z</dcterms:modified>
</cp:coreProperties>
</file>